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A89E3" w14:textId="1A5C9103" w:rsidR="005004F4" w:rsidRPr="00422420" w:rsidRDefault="003B4929" w:rsidP="00784929">
      <w:pPr>
        <w:spacing w:line="480" w:lineRule="auto"/>
        <w:jc w:val="center"/>
        <w:rPr>
          <w:rFonts w:ascii="Times New Roman" w:hAnsi="Times New Roman" w:cs="Times New Roman"/>
          <w:sz w:val="24"/>
          <w:szCs w:val="24"/>
        </w:rPr>
      </w:pPr>
      <w:bookmarkStart w:id="0" w:name="_Hlk144301798"/>
      <w:r w:rsidRPr="00422420">
        <w:rPr>
          <w:rFonts w:ascii="Times New Roman" w:hAnsi="Times New Roman" w:cs="Times New Roman"/>
          <w:sz w:val="24"/>
          <w:szCs w:val="24"/>
        </w:rPr>
        <w:t>20</w:t>
      </w:r>
      <w:r w:rsidRPr="00422420">
        <w:rPr>
          <w:rFonts w:ascii="Times New Roman" w:hAnsi="Times New Roman" w:cs="Times New Roman"/>
          <w:sz w:val="24"/>
          <w:szCs w:val="24"/>
          <w:vertAlign w:val="superscript"/>
        </w:rPr>
        <w:t>th</w:t>
      </w:r>
      <w:r w:rsidRPr="00422420">
        <w:rPr>
          <w:rFonts w:ascii="Times New Roman" w:hAnsi="Times New Roman" w:cs="Times New Roman"/>
          <w:sz w:val="24"/>
          <w:szCs w:val="24"/>
        </w:rPr>
        <w:t xml:space="preserve"> Century Free Will Debates in the </w:t>
      </w:r>
      <w:r w:rsidRPr="00422420">
        <w:rPr>
          <w:rFonts w:ascii="Times New Roman" w:hAnsi="Times New Roman" w:cs="Times New Roman"/>
          <w:i/>
          <w:iCs/>
          <w:sz w:val="24"/>
          <w:szCs w:val="24"/>
        </w:rPr>
        <w:t xml:space="preserve">De </w:t>
      </w:r>
      <w:proofErr w:type="spellStart"/>
      <w:r w:rsidRPr="00422420">
        <w:rPr>
          <w:rFonts w:ascii="Times New Roman" w:hAnsi="Times New Roman" w:cs="Times New Roman"/>
          <w:i/>
          <w:iCs/>
          <w:sz w:val="24"/>
          <w:szCs w:val="24"/>
        </w:rPr>
        <w:t>Auxiliis</w:t>
      </w:r>
      <w:proofErr w:type="spellEnd"/>
      <w:r w:rsidRPr="00422420">
        <w:rPr>
          <w:rFonts w:ascii="Times New Roman" w:hAnsi="Times New Roman" w:cs="Times New Roman"/>
          <w:sz w:val="24"/>
          <w:szCs w:val="24"/>
        </w:rPr>
        <w:t xml:space="preserve"> Controversy</w:t>
      </w:r>
    </w:p>
    <w:p w14:paraId="6D3F7D6E" w14:textId="3790F9B5" w:rsidR="00CA7B8E" w:rsidRPr="00422420" w:rsidRDefault="00CA7B8E" w:rsidP="007B611B">
      <w:pPr>
        <w:spacing w:line="276" w:lineRule="auto"/>
        <w:ind w:left="1152" w:right="576"/>
        <w:rPr>
          <w:rFonts w:ascii="Times New Roman" w:hAnsi="Times New Roman" w:cs="Times New Roman"/>
          <w:sz w:val="24"/>
          <w:szCs w:val="24"/>
        </w:rPr>
      </w:pPr>
      <w:r w:rsidRPr="00422420">
        <w:rPr>
          <w:rFonts w:ascii="Times New Roman" w:hAnsi="Times New Roman" w:cs="Times New Roman"/>
          <w:sz w:val="24"/>
          <w:szCs w:val="24"/>
        </w:rPr>
        <w:t xml:space="preserve">The consequence argument for </w:t>
      </w:r>
      <w:r w:rsidR="00F47831" w:rsidRPr="00422420">
        <w:rPr>
          <w:rFonts w:ascii="Times New Roman" w:hAnsi="Times New Roman" w:cs="Times New Roman"/>
          <w:sz w:val="24"/>
          <w:szCs w:val="24"/>
        </w:rPr>
        <w:t>incompatibilism</w:t>
      </w:r>
      <w:r w:rsidRPr="00422420">
        <w:rPr>
          <w:rFonts w:ascii="Times New Roman" w:hAnsi="Times New Roman" w:cs="Times New Roman"/>
          <w:sz w:val="24"/>
          <w:szCs w:val="24"/>
        </w:rPr>
        <w:t xml:space="preserve"> is one of the most famous arguments in analytic philosophy. </w:t>
      </w:r>
      <w:r w:rsidR="00737D12">
        <w:rPr>
          <w:rFonts w:ascii="Times New Roman" w:hAnsi="Times New Roman" w:cs="Times New Roman"/>
          <w:sz w:val="24"/>
          <w:szCs w:val="24"/>
        </w:rPr>
        <w:t>In this paper, I argue that there are close</w:t>
      </w:r>
      <w:r w:rsidR="006253B5" w:rsidRPr="00422420">
        <w:rPr>
          <w:rFonts w:ascii="Times New Roman" w:hAnsi="Times New Roman" w:cs="Times New Roman"/>
          <w:sz w:val="24"/>
          <w:szCs w:val="24"/>
        </w:rPr>
        <w:t xml:space="preserve"> analogues of key parts of the debate concerning the consequence argument in scholasticism. </w:t>
      </w:r>
      <w:r w:rsidRPr="00422420">
        <w:rPr>
          <w:rFonts w:ascii="Times New Roman" w:hAnsi="Times New Roman" w:cs="Times New Roman"/>
          <w:sz w:val="24"/>
          <w:szCs w:val="24"/>
        </w:rPr>
        <w:t>I present a</w:t>
      </w:r>
      <w:r w:rsidR="00737D12">
        <w:rPr>
          <w:rFonts w:ascii="Times New Roman" w:hAnsi="Times New Roman" w:cs="Times New Roman"/>
          <w:sz w:val="24"/>
          <w:szCs w:val="24"/>
        </w:rPr>
        <w:t xml:space="preserve"> </w:t>
      </w:r>
      <w:r w:rsidRPr="00422420">
        <w:rPr>
          <w:rFonts w:ascii="Times New Roman" w:hAnsi="Times New Roman" w:cs="Times New Roman"/>
          <w:sz w:val="24"/>
          <w:szCs w:val="24"/>
        </w:rPr>
        <w:t xml:space="preserve">version of the consequence argument </w:t>
      </w:r>
      <w:r w:rsidR="007B611B" w:rsidRPr="00422420">
        <w:rPr>
          <w:rFonts w:ascii="Times New Roman" w:hAnsi="Times New Roman" w:cs="Times New Roman"/>
          <w:sz w:val="24"/>
          <w:szCs w:val="24"/>
        </w:rPr>
        <w:t>raised</w:t>
      </w:r>
      <w:r w:rsidRPr="00422420">
        <w:rPr>
          <w:rFonts w:ascii="Times New Roman" w:hAnsi="Times New Roman" w:cs="Times New Roman"/>
          <w:sz w:val="24"/>
          <w:szCs w:val="24"/>
        </w:rPr>
        <w:t xml:space="preserve"> by 17</w:t>
      </w:r>
      <w:r w:rsidRPr="00422420">
        <w:rPr>
          <w:rFonts w:ascii="Times New Roman" w:hAnsi="Times New Roman" w:cs="Times New Roman"/>
          <w:sz w:val="24"/>
          <w:szCs w:val="24"/>
          <w:vertAlign w:val="superscript"/>
        </w:rPr>
        <w:t>th</w:t>
      </w:r>
      <w:r w:rsidR="007B611B" w:rsidRPr="00422420">
        <w:rPr>
          <w:rFonts w:ascii="Times New Roman" w:hAnsi="Times New Roman" w:cs="Times New Roman"/>
          <w:sz w:val="24"/>
          <w:szCs w:val="24"/>
        </w:rPr>
        <w:t>-</w:t>
      </w:r>
      <w:r w:rsidRPr="00422420">
        <w:rPr>
          <w:rFonts w:ascii="Times New Roman" w:hAnsi="Times New Roman" w:cs="Times New Roman"/>
          <w:sz w:val="24"/>
          <w:szCs w:val="24"/>
        </w:rPr>
        <w:t xml:space="preserve">century scholastic Molinists against the Thomistic </w:t>
      </w:r>
      <w:proofErr w:type="spellStart"/>
      <w:r w:rsidRPr="00422420">
        <w:rPr>
          <w:rFonts w:ascii="Times New Roman" w:hAnsi="Times New Roman" w:cs="Times New Roman"/>
          <w:sz w:val="24"/>
          <w:szCs w:val="24"/>
        </w:rPr>
        <w:t>Báñezians</w:t>
      </w:r>
      <w:proofErr w:type="spellEnd"/>
      <w:r w:rsidRPr="00422420">
        <w:rPr>
          <w:rFonts w:ascii="Times New Roman" w:hAnsi="Times New Roman" w:cs="Times New Roman"/>
          <w:sz w:val="24"/>
          <w:szCs w:val="24"/>
        </w:rPr>
        <w:t xml:space="preserve">, who were theological determinists. Charles </w:t>
      </w:r>
      <w:r w:rsidR="007B611B" w:rsidRPr="00422420">
        <w:rPr>
          <w:rFonts w:ascii="Times New Roman" w:hAnsi="Times New Roman" w:cs="Times New Roman"/>
          <w:sz w:val="24"/>
          <w:szCs w:val="24"/>
        </w:rPr>
        <w:t>René</w:t>
      </w:r>
      <w:r w:rsidRPr="00422420">
        <w:rPr>
          <w:rFonts w:ascii="Times New Roman" w:hAnsi="Times New Roman" w:cs="Times New Roman"/>
          <w:sz w:val="24"/>
          <w:szCs w:val="24"/>
        </w:rPr>
        <w:t xml:space="preserve"> </w:t>
      </w:r>
      <w:proofErr w:type="spellStart"/>
      <w:r w:rsidRPr="00422420">
        <w:rPr>
          <w:rFonts w:ascii="Times New Roman" w:hAnsi="Times New Roman" w:cs="Times New Roman"/>
          <w:sz w:val="24"/>
          <w:szCs w:val="24"/>
        </w:rPr>
        <w:t>Billuart</w:t>
      </w:r>
      <w:proofErr w:type="spellEnd"/>
      <w:r w:rsidRPr="00422420">
        <w:rPr>
          <w:rFonts w:ascii="Times New Roman" w:hAnsi="Times New Roman" w:cs="Times New Roman"/>
          <w:sz w:val="24"/>
          <w:szCs w:val="24"/>
        </w:rPr>
        <w:t xml:space="preserve"> offered the best </w:t>
      </w:r>
      <w:proofErr w:type="spellStart"/>
      <w:r w:rsidRPr="00422420">
        <w:rPr>
          <w:rFonts w:ascii="Times New Roman" w:hAnsi="Times New Roman" w:cs="Times New Roman"/>
          <w:sz w:val="24"/>
          <w:szCs w:val="24"/>
        </w:rPr>
        <w:t>Báñezian</w:t>
      </w:r>
      <w:proofErr w:type="spellEnd"/>
      <w:r w:rsidRPr="00422420">
        <w:rPr>
          <w:rFonts w:ascii="Times New Roman" w:hAnsi="Times New Roman" w:cs="Times New Roman"/>
          <w:sz w:val="24"/>
          <w:szCs w:val="24"/>
        </w:rPr>
        <w:t xml:space="preserve"> response to this earlier consequence argument, which essentially mirrors David Lewis’s: even though I cannot cause God’s predetermination to be otherwise than it is, I can do something such that, if I did it, God would have predetermined me to act otherwise</w:t>
      </w:r>
      <w:r w:rsidR="00D03D0F" w:rsidRPr="00422420">
        <w:rPr>
          <w:rFonts w:ascii="Times New Roman" w:hAnsi="Times New Roman" w:cs="Times New Roman"/>
          <w:sz w:val="24"/>
          <w:szCs w:val="24"/>
        </w:rPr>
        <w:t xml:space="preserve"> than God in fact did</w:t>
      </w:r>
      <w:r w:rsidRPr="00422420">
        <w:rPr>
          <w:rFonts w:ascii="Times New Roman" w:hAnsi="Times New Roman" w:cs="Times New Roman"/>
          <w:sz w:val="24"/>
          <w:szCs w:val="24"/>
        </w:rPr>
        <w:t xml:space="preserve">. </w:t>
      </w:r>
      <w:r w:rsidR="00823D13" w:rsidRPr="00422420">
        <w:rPr>
          <w:rFonts w:ascii="Times New Roman" w:hAnsi="Times New Roman" w:cs="Times New Roman"/>
          <w:sz w:val="24"/>
          <w:szCs w:val="24"/>
        </w:rPr>
        <w:t>T</w:t>
      </w:r>
      <w:r w:rsidRPr="00422420">
        <w:rPr>
          <w:rFonts w:ascii="Times New Roman" w:hAnsi="Times New Roman" w:cs="Times New Roman"/>
          <w:sz w:val="24"/>
          <w:szCs w:val="24"/>
        </w:rPr>
        <w:t>hese Molinists</w:t>
      </w:r>
      <w:r w:rsidR="00823D13" w:rsidRPr="00422420">
        <w:rPr>
          <w:rFonts w:ascii="Times New Roman" w:hAnsi="Times New Roman" w:cs="Times New Roman"/>
          <w:sz w:val="24"/>
          <w:szCs w:val="24"/>
        </w:rPr>
        <w:t xml:space="preserve"> think</w:t>
      </w:r>
      <w:r w:rsidRPr="00422420">
        <w:rPr>
          <w:rFonts w:ascii="Times New Roman" w:hAnsi="Times New Roman" w:cs="Times New Roman"/>
          <w:sz w:val="24"/>
          <w:szCs w:val="24"/>
        </w:rPr>
        <w:t xml:space="preserve"> </w:t>
      </w:r>
      <w:r w:rsidR="006253B5" w:rsidRPr="00422420">
        <w:rPr>
          <w:rFonts w:ascii="Times New Roman" w:hAnsi="Times New Roman" w:cs="Times New Roman"/>
          <w:sz w:val="24"/>
          <w:szCs w:val="24"/>
        </w:rPr>
        <w:t xml:space="preserve">they </w:t>
      </w:r>
      <w:r w:rsidRPr="00422420">
        <w:rPr>
          <w:rFonts w:ascii="Times New Roman" w:hAnsi="Times New Roman" w:cs="Times New Roman"/>
          <w:sz w:val="24"/>
          <w:szCs w:val="24"/>
        </w:rPr>
        <w:t xml:space="preserve">have a response to this objection </w:t>
      </w:r>
      <w:r w:rsidR="00823D13" w:rsidRPr="00422420">
        <w:rPr>
          <w:rFonts w:ascii="Times New Roman" w:hAnsi="Times New Roman" w:cs="Times New Roman"/>
          <w:sz w:val="24"/>
          <w:szCs w:val="24"/>
        </w:rPr>
        <w:t xml:space="preserve">which involves a crucial distinction between counterfactual and explanatory dependence, a move also employed in the contemporary literature. </w:t>
      </w:r>
      <w:r w:rsidRPr="00422420">
        <w:rPr>
          <w:rFonts w:ascii="Times New Roman" w:hAnsi="Times New Roman" w:cs="Times New Roman"/>
          <w:sz w:val="24"/>
          <w:szCs w:val="24"/>
        </w:rPr>
        <w:t xml:space="preserve">I conclude by briefly showing how the Molinists invoke a version of </w:t>
      </w:r>
      <w:proofErr w:type="spellStart"/>
      <w:r w:rsidRPr="00422420">
        <w:rPr>
          <w:rFonts w:ascii="Times New Roman" w:hAnsi="Times New Roman" w:cs="Times New Roman"/>
          <w:sz w:val="24"/>
          <w:szCs w:val="24"/>
        </w:rPr>
        <w:t>Meinongianism</w:t>
      </w:r>
      <w:proofErr w:type="spellEnd"/>
      <w:r w:rsidRPr="00422420">
        <w:rPr>
          <w:rFonts w:ascii="Times New Roman" w:hAnsi="Times New Roman" w:cs="Times New Roman"/>
          <w:sz w:val="24"/>
          <w:szCs w:val="24"/>
        </w:rPr>
        <w:t xml:space="preserve"> to address some worries to their solution.</w:t>
      </w:r>
    </w:p>
    <w:p w14:paraId="6AD257F3" w14:textId="4669003B" w:rsidR="00CA7B8E" w:rsidRPr="00422420" w:rsidRDefault="00EE1464" w:rsidP="00CA7B8E">
      <w:pPr>
        <w:spacing w:line="480" w:lineRule="auto"/>
        <w:rPr>
          <w:rFonts w:ascii="Times New Roman" w:hAnsi="Times New Roman" w:cs="Times New Roman"/>
          <w:sz w:val="24"/>
          <w:szCs w:val="24"/>
        </w:rPr>
      </w:pPr>
      <w:r w:rsidRPr="00422420">
        <w:rPr>
          <w:rFonts w:ascii="Times New Roman" w:hAnsi="Times New Roman" w:cs="Times New Roman"/>
          <w:sz w:val="24"/>
          <w:szCs w:val="24"/>
        </w:rPr>
        <w:t>Key</w:t>
      </w:r>
      <w:r w:rsidR="00B91171" w:rsidRPr="00422420">
        <w:rPr>
          <w:rFonts w:ascii="Times New Roman" w:hAnsi="Times New Roman" w:cs="Times New Roman"/>
          <w:sz w:val="24"/>
          <w:szCs w:val="24"/>
        </w:rPr>
        <w:t>words</w:t>
      </w:r>
      <w:r w:rsidRPr="00422420">
        <w:rPr>
          <w:rFonts w:ascii="Times New Roman" w:hAnsi="Times New Roman" w:cs="Times New Roman"/>
          <w:sz w:val="24"/>
          <w:szCs w:val="24"/>
        </w:rPr>
        <w:t>: consequence argument,</w:t>
      </w:r>
      <w:r w:rsidR="00084227" w:rsidRPr="00422420">
        <w:rPr>
          <w:rFonts w:ascii="Times New Roman" w:hAnsi="Times New Roman" w:cs="Times New Roman"/>
          <w:sz w:val="24"/>
          <w:szCs w:val="24"/>
        </w:rPr>
        <w:t xml:space="preserve"> Molinism,</w:t>
      </w:r>
      <w:r w:rsidRPr="00422420">
        <w:rPr>
          <w:rFonts w:ascii="Times New Roman" w:hAnsi="Times New Roman" w:cs="Times New Roman"/>
          <w:sz w:val="24"/>
          <w:szCs w:val="24"/>
        </w:rPr>
        <w:t xml:space="preserve"> David Lewis, free will, providence</w:t>
      </w:r>
    </w:p>
    <w:p w14:paraId="21EBA022" w14:textId="6E163AB0" w:rsidR="00713BF8" w:rsidRPr="00422420" w:rsidRDefault="0097455D" w:rsidP="00FD235C">
      <w:pPr>
        <w:spacing w:line="480" w:lineRule="auto"/>
        <w:rPr>
          <w:rFonts w:ascii="Times New Roman" w:hAnsi="Times New Roman" w:cs="Times New Roman"/>
          <w:sz w:val="24"/>
          <w:szCs w:val="24"/>
        </w:rPr>
      </w:pPr>
      <w:r w:rsidRPr="00422420">
        <w:rPr>
          <w:rFonts w:ascii="Times New Roman" w:hAnsi="Times New Roman" w:cs="Times New Roman"/>
          <w:sz w:val="24"/>
          <w:szCs w:val="24"/>
        </w:rPr>
        <w:t xml:space="preserve">The </w:t>
      </w:r>
      <w:r w:rsidR="00D264A4" w:rsidRPr="00422420">
        <w:rPr>
          <w:rFonts w:ascii="Times New Roman" w:hAnsi="Times New Roman" w:cs="Times New Roman"/>
          <w:sz w:val="24"/>
          <w:szCs w:val="24"/>
        </w:rPr>
        <w:t>c</w:t>
      </w:r>
      <w:r w:rsidRPr="00422420">
        <w:rPr>
          <w:rFonts w:ascii="Times New Roman" w:hAnsi="Times New Roman" w:cs="Times New Roman"/>
          <w:sz w:val="24"/>
          <w:szCs w:val="24"/>
        </w:rPr>
        <w:t xml:space="preserve">onsequence </w:t>
      </w:r>
      <w:r w:rsidR="00D264A4" w:rsidRPr="00422420">
        <w:rPr>
          <w:rFonts w:ascii="Times New Roman" w:hAnsi="Times New Roman" w:cs="Times New Roman"/>
          <w:sz w:val="24"/>
          <w:szCs w:val="24"/>
        </w:rPr>
        <w:t>a</w:t>
      </w:r>
      <w:r w:rsidRPr="00422420">
        <w:rPr>
          <w:rFonts w:ascii="Times New Roman" w:hAnsi="Times New Roman" w:cs="Times New Roman"/>
          <w:sz w:val="24"/>
          <w:szCs w:val="24"/>
        </w:rPr>
        <w:t>rgument</w:t>
      </w:r>
      <w:r w:rsidR="00D264A4" w:rsidRPr="00422420">
        <w:rPr>
          <w:rFonts w:ascii="Times New Roman" w:hAnsi="Times New Roman" w:cs="Times New Roman"/>
          <w:sz w:val="24"/>
          <w:szCs w:val="24"/>
        </w:rPr>
        <w:t xml:space="preserve"> for incompatibilism</w:t>
      </w:r>
      <w:r w:rsidRPr="00422420">
        <w:rPr>
          <w:rFonts w:ascii="Times New Roman" w:hAnsi="Times New Roman" w:cs="Times New Roman"/>
          <w:sz w:val="24"/>
          <w:szCs w:val="24"/>
        </w:rPr>
        <w:t xml:space="preserve"> is one of the most famous arguments in analytic philosophy and has developed a substantial literature.</w:t>
      </w:r>
      <w:r w:rsidR="00B82909" w:rsidRPr="00422420">
        <w:rPr>
          <w:rStyle w:val="FootnoteReference"/>
          <w:rFonts w:ascii="Times New Roman" w:hAnsi="Times New Roman" w:cs="Times New Roman"/>
          <w:sz w:val="24"/>
          <w:szCs w:val="24"/>
        </w:rPr>
        <w:footnoteReference w:id="1"/>
      </w:r>
      <w:r w:rsidRPr="00422420">
        <w:rPr>
          <w:rFonts w:ascii="Times New Roman" w:hAnsi="Times New Roman" w:cs="Times New Roman"/>
          <w:sz w:val="24"/>
          <w:szCs w:val="24"/>
        </w:rPr>
        <w:t xml:space="preserve"> </w:t>
      </w:r>
      <w:r w:rsidR="00FD235C" w:rsidRPr="00422420">
        <w:rPr>
          <w:rFonts w:ascii="Times New Roman" w:hAnsi="Times New Roman" w:cs="Times New Roman"/>
          <w:sz w:val="24"/>
          <w:szCs w:val="24"/>
        </w:rPr>
        <w:t>T</w:t>
      </w:r>
      <w:r w:rsidRPr="00422420">
        <w:rPr>
          <w:rFonts w:ascii="Times New Roman" w:hAnsi="Times New Roman" w:cs="Times New Roman"/>
          <w:sz w:val="24"/>
          <w:szCs w:val="24"/>
        </w:rPr>
        <w:t>here is another literature</w:t>
      </w:r>
      <w:r w:rsidR="00010C63" w:rsidRPr="00422420">
        <w:rPr>
          <w:rFonts w:ascii="Times New Roman" w:hAnsi="Times New Roman" w:cs="Times New Roman"/>
          <w:sz w:val="24"/>
          <w:szCs w:val="24"/>
        </w:rPr>
        <w:t xml:space="preserve">, </w:t>
      </w:r>
      <w:r w:rsidRPr="00422420">
        <w:rPr>
          <w:rFonts w:ascii="Times New Roman" w:hAnsi="Times New Roman" w:cs="Times New Roman"/>
          <w:sz w:val="24"/>
          <w:szCs w:val="24"/>
        </w:rPr>
        <w:t xml:space="preserve">where </w:t>
      </w:r>
      <w:r w:rsidR="00D264A4" w:rsidRPr="00422420">
        <w:rPr>
          <w:rFonts w:ascii="Times New Roman" w:hAnsi="Times New Roman" w:cs="Times New Roman"/>
          <w:sz w:val="24"/>
          <w:szCs w:val="24"/>
        </w:rPr>
        <w:t>a</w:t>
      </w:r>
      <w:r w:rsidRPr="00422420">
        <w:rPr>
          <w:rFonts w:ascii="Times New Roman" w:hAnsi="Times New Roman" w:cs="Times New Roman"/>
          <w:sz w:val="24"/>
          <w:szCs w:val="24"/>
        </w:rPr>
        <w:t xml:space="preserve"> </w:t>
      </w:r>
      <w:r w:rsidR="00D264A4" w:rsidRPr="00422420">
        <w:rPr>
          <w:rFonts w:ascii="Times New Roman" w:hAnsi="Times New Roman" w:cs="Times New Roman"/>
          <w:sz w:val="24"/>
          <w:szCs w:val="24"/>
        </w:rPr>
        <w:t>c</w:t>
      </w:r>
      <w:r w:rsidRPr="00422420">
        <w:rPr>
          <w:rFonts w:ascii="Times New Roman" w:hAnsi="Times New Roman" w:cs="Times New Roman"/>
          <w:sz w:val="24"/>
          <w:szCs w:val="24"/>
        </w:rPr>
        <w:t xml:space="preserve">onsequence </w:t>
      </w:r>
      <w:r w:rsidR="00D264A4" w:rsidRPr="00422420">
        <w:rPr>
          <w:rFonts w:ascii="Times New Roman" w:hAnsi="Times New Roman" w:cs="Times New Roman"/>
          <w:sz w:val="24"/>
          <w:szCs w:val="24"/>
        </w:rPr>
        <w:t>a</w:t>
      </w:r>
      <w:r w:rsidRPr="00422420">
        <w:rPr>
          <w:rFonts w:ascii="Times New Roman" w:hAnsi="Times New Roman" w:cs="Times New Roman"/>
          <w:sz w:val="24"/>
          <w:szCs w:val="24"/>
        </w:rPr>
        <w:t xml:space="preserve">rgument was much discussed—namely, </w:t>
      </w:r>
      <w:r w:rsidR="00FD235C" w:rsidRPr="00422420">
        <w:rPr>
          <w:rFonts w:ascii="Times New Roman" w:hAnsi="Times New Roman" w:cs="Times New Roman"/>
          <w:sz w:val="24"/>
          <w:szCs w:val="24"/>
        </w:rPr>
        <w:t>in</w:t>
      </w:r>
      <w:r w:rsidRPr="00422420">
        <w:rPr>
          <w:rFonts w:ascii="Times New Roman" w:hAnsi="Times New Roman" w:cs="Times New Roman"/>
          <w:sz w:val="24"/>
          <w:szCs w:val="24"/>
        </w:rPr>
        <w:t xml:space="preserve"> 17</w:t>
      </w:r>
      <w:r w:rsidRPr="00422420">
        <w:rPr>
          <w:rFonts w:ascii="Times New Roman" w:hAnsi="Times New Roman" w:cs="Times New Roman"/>
          <w:sz w:val="24"/>
          <w:szCs w:val="24"/>
          <w:vertAlign w:val="superscript"/>
        </w:rPr>
        <w:t>th</w:t>
      </w:r>
      <w:r w:rsidRPr="00422420">
        <w:rPr>
          <w:rFonts w:ascii="Times New Roman" w:hAnsi="Times New Roman" w:cs="Times New Roman"/>
          <w:sz w:val="24"/>
          <w:szCs w:val="24"/>
        </w:rPr>
        <w:t xml:space="preserve"> and 18</w:t>
      </w:r>
      <w:r w:rsidRPr="00422420">
        <w:rPr>
          <w:rFonts w:ascii="Times New Roman" w:hAnsi="Times New Roman" w:cs="Times New Roman"/>
          <w:sz w:val="24"/>
          <w:szCs w:val="24"/>
          <w:vertAlign w:val="superscript"/>
        </w:rPr>
        <w:t>th</w:t>
      </w:r>
      <w:r w:rsidRPr="00422420">
        <w:rPr>
          <w:rFonts w:ascii="Times New Roman" w:hAnsi="Times New Roman" w:cs="Times New Roman"/>
          <w:sz w:val="24"/>
          <w:szCs w:val="24"/>
        </w:rPr>
        <w:t xml:space="preserve">-century scholasticism, in the </w:t>
      </w:r>
      <w:r w:rsidRPr="00422420">
        <w:rPr>
          <w:rFonts w:ascii="Times New Roman" w:hAnsi="Times New Roman" w:cs="Times New Roman"/>
          <w:i/>
          <w:iCs/>
          <w:sz w:val="24"/>
          <w:szCs w:val="24"/>
        </w:rPr>
        <w:t xml:space="preserve">De </w:t>
      </w:r>
      <w:proofErr w:type="spellStart"/>
      <w:r w:rsidRPr="00422420">
        <w:rPr>
          <w:rFonts w:ascii="Times New Roman" w:hAnsi="Times New Roman" w:cs="Times New Roman"/>
          <w:i/>
          <w:iCs/>
          <w:sz w:val="24"/>
          <w:szCs w:val="24"/>
        </w:rPr>
        <w:t>Auxil</w:t>
      </w:r>
      <w:r w:rsidR="00A35931" w:rsidRPr="00422420">
        <w:rPr>
          <w:rFonts w:ascii="Times New Roman" w:hAnsi="Times New Roman" w:cs="Times New Roman"/>
          <w:i/>
          <w:iCs/>
          <w:sz w:val="24"/>
          <w:szCs w:val="24"/>
        </w:rPr>
        <w:t>i</w:t>
      </w:r>
      <w:r w:rsidRPr="00422420">
        <w:rPr>
          <w:rFonts w:ascii="Times New Roman" w:hAnsi="Times New Roman" w:cs="Times New Roman"/>
          <w:i/>
          <w:iCs/>
          <w:sz w:val="24"/>
          <w:szCs w:val="24"/>
        </w:rPr>
        <w:t>is</w:t>
      </w:r>
      <w:proofErr w:type="spellEnd"/>
      <w:r w:rsidRPr="00422420">
        <w:rPr>
          <w:rFonts w:ascii="Times New Roman" w:hAnsi="Times New Roman" w:cs="Times New Roman"/>
          <w:sz w:val="24"/>
          <w:szCs w:val="24"/>
        </w:rPr>
        <w:t xml:space="preserve"> controversy</w:t>
      </w:r>
      <w:r w:rsidR="008C16C1" w:rsidRPr="00422420">
        <w:rPr>
          <w:rFonts w:ascii="Times New Roman" w:hAnsi="Times New Roman" w:cs="Times New Roman"/>
          <w:sz w:val="24"/>
          <w:szCs w:val="24"/>
        </w:rPr>
        <w:t xml:space="preserve"> and subsequent debates</w:t>
      </w:r>
      <w:r w:rsidRPr="00422420">
        <w:rPr>
          <w:rFonts w:ascii="Times New Roman" w:hAnsi="Times New Roman" w:cs="Times New Roman"/>
          <w:sz w:val="24"/>
          <w:szCs w:val="24"/>
        </w:rPr>
        <w:t xml:space="preserve"> concerning issues of freedom, grace, and providence between the Molinists and </w:t>
      </w:r>
      <w:proofErr w:type="spellStart"/>
      <w:r w:rsidR="00963EE0" w:rsidRPr="00422420">
        <w:rPr>
          <w:rFonts w:ascii="Times New Roman" w:hAnsi="Times New Roman" w:cs="Times New Roman"/>
          <w:sz w:val="24"/>
          <w:szCs w:val="24"/>
        </w:rPr>
        <w:t>Báñezi</w:t>
      </w:r>
      <w:r w:rsidRPr="00422420">
        <w:rPr>
          <w:rFonts w:ascii="Times New Roman" w:hAnsi="Times New Roman" w:cs="Times New Roman"/>
          <w:sz w:val="24"/>
          <w:szCs w:val="24"/>
        </w:rPr>
        <w:t>ans</w:t>
      </w:r>
      <w:proofErr w:type="spellEnd"/>
      <w:r w:rsidR="00A0259A" w:rsidRPr="00422420">
        <w:rPr>
          <w:rFonts w:ascii="Times New Roman" w:hAnsi="Times New Roman" w:cs="Times New Roman"/>
          <w:sz w:val="24"/>
          <w:szCs w:val="24"/>
        </w:rPr>
        <w:t xml:space="preserve">. </w:t>
      </w:r>
      <w:r w:rsidR="00DD13B2" w:rsidRPr="00422420">
        <w:rPr>
          <w:rFonts w:ascii="Times New Roman" w:hAnsi="Times New Roman" w:cs="Times New Roman"/>
          <w:sz w:val="24"/>
          <w:szCs w:val="24"/>
        </w:rPr>
        <w:t>The works springing from these debates contain some of (if not the) most detailed and sophisticated treatments of</w:t>
      </w:r>
      <w:r w:rsidR="00A81982" w:rsidRPr="00422420">
        <w:rPr>
          <w:rFonts w:ascii="Times New Roman" w:hAnsi="Times New Roman" w:cs="Times New Roman"/>
          <w:sz w:val="24"/>
          <w:szCs w:val="24"/>
        </w:rPr>
        <w:t xml:space="preserve"> free will in the history of philosophy, and the works are largely unexplored.</w:t>
      </w:r>
      <w:r w:rsidR="00A81982" w:rsidRPr="00422420">
        <w:rPr>
          <w:rStyle w:val="FootnoteReference"/>
          <w:rFonts w:ascii="Times New Roman" w:hAnsi="Times New Roman" w:cs="Times New Roman"/>
          <w:sz w:val="24"/>
          <w:szCs w:val="24"/>
        </w:rPr>
        <w:footnoteReference w:id="2"/>
      </w:r>
      <w:r w:rsidR="00DD13B2" w:rsidRPr="00422420">
        <w:rPr>
          <w:rFonts w:ascii="Times New Roman" w:hAnsi="Times New Roman" w:cs="Times New Roman"/>
          <w:sz w:val="24"/>
          <w:szCs w:val="24"/>
        </w:rPr>
        <w:t xml:space="preserve"> </w:t>
      </w:r>
      <w:r w:rsidR="00A81982" w:rsidRPr="00422420">
        <w:rPr>
          <w:rFonts w:ascii="Times New Roman" w:hAnsi="Times New Roman" w:cs="Times New Roman"/>
          <w:sz w:val="24"/>
          <w:szCs w:val="24"/>
        </w:rPr>
        <w:t>This article seeks to treat some of the under-explored works and authors</w:t>
      </w:r>
      <w:r w:rsidR="0099276C">
        <w:rPr>
          <w:rFonts w:ascii="Times New Roman" w:hAnsi="Times New Roman" w:cs="Times New Roman"/>
          <w:sz w:val="24"/>
          <w:szCs w:val="24"/>
        </w:rPr>
        <w:t xml:space="preserve"> of this period</w:t>
      </w:r>
      <w:r w:rsidR="00A81982" w:rsidRPr="00422420">
        <w:rPr>
          <w:rFonts w:ascii="Times New Roman" w:hAnsi="Times New Roman" w:cs="Times New Roman"/>
          <w:sz w:val="24"/>
          <w:szCs w:val="24"/>
        </w:rPr>
        <w:t xml:space="preserve"> by examining a</w:t>
      </w:r>
      <w:r w:rsidRPr="00422420">
        <w:rPr>
          <w:rFonts w:ascii="Times New Roman" w:hAnsi="Times New Roman" w:cs="Times New Roman"/>
          <w:sz w:val="24"/>
          <w:szCs w:val="24"/>
        </w:rPr>
        <w:t xml:space="preserve"> sophisticated version of the </w:t>
      </w:r>
      <w:r w:rsidR="0051700A" w:rsidRPr="00422420">
        <w:rPr>
          <w:rFonts w:ascii="Times New Roman" w:hAnsi="Times New Roman" w:cs="Times New Roman"/>
          <w:sz w:val="24"/>
          <w:szCs w:val="24"/>
        </w:rPr>
        <w:t>c</w:t>
      </w:r>
      <w:r w:rsidRPr="00422420">
        <w:rPr>
          <w:rFonts w:ascii="Times New Roman" w:hAnsi="Times New Roman" w:cs="Times New Roman"/>
          <w:sz w:val="24"/>
          <w:szCs w:val="24"/>
        </w:rPr>
        <w:t xml:space="preserve">onsequence </w:t>
      </w:r>
      <w:r w:rsidR="0051700A" w:rsidRPr="00422420">
        <w:rPr>
          <w:rFonts w:ascii="Times New Roman" w:hAnsi="Times New Roman" w:cs="Times New Roman"/>
          <w:sz w:val="24"/>
          <w:szCs w:val="24"/>
        </w:rPr>
        <w:t>a</w:t>
      </w:r>
      <w:r w:rsidRPr="00422420">
        <w:rPr>
          <w:rFonts w:ascii="Times New Roman" w:hAnsi="Times New Roman" w:cs="Times New Roman"/>
          <w:sz w:val="24"/>
          <w:szCs w:val="24"/>
        </w:rPr>
        <w:t>rgument</w:t>
      </w:r>
      <w:r w:rsidR="00A81982" w:rsidRPr="00422420">
        <w:rPr>
          <w:rFonts w:ascii="Times New Roman" w:hAnsi="Times New Roman" w:cs="Times New Roman"/>
          <w:sz w:val="24"/>
          <w:szCs w:val="24"/>
        </w:rPr>
        <w:t xml:space="preserve"> developed by the 17</w:t>
      </w:r>
      <w:r w:rsidR="00A81982" w:rsidRPr="00422420">
        <w:rPr>
          <w:rFonts w:ascii="Times New Roman" w:hAnsi="Times New Roman" w:cs="Times New Roman"/>
          <w:sz w:val="24"/>
          <w:szCs w:val="24"/>
          <w:vertAlign w:val="superscript"/>
        </w:rPr>
        <w:t>th</w:t>
      </w:r>
      <w:r w:rsidR="00A81982" w:rsidRPr="00422420">
        <w:rPr>
          <w:rFonts w:ascii="Times New Roman" w:hAnsi="Times New Roman" w:cs="Times New Roman"/>
          <w:sz w:val="24"/>
          <w:szCs w:val="24"/>
        </w:rPr>
        <w:t xml:space="preserve"> century Molinists</w:t>
      </w:r>
      <w:r w:rsidR="00A0259A" w:rsidRPr="00422420">
        <w:rPr>
          <w:rFonts w:ascii="Times New Roman" w:hAnsi="Times New Roman" w:cs="Times New Roman"/>
          <w:sz w:val="24"/>
          <w:szCs w:val="24"/>
        </w:rPr>
        <w:t xml:space="preserve">, essentially the same </w:t>
      </w:r>
      <w:r w:rsidR="00010C63" w:rsidRPr="00422420">
        <w:rPr>
          <w:rFonts w:ascii="Times New Roman" w:hAnsi="Times New Roman" w:cs="Times New Roman"/>
          <w:sz w:val="24"/>
          <w:szCs w:val="24"/>
        </w:rPr>
        <w:t>as</w:t>
      </w:r>
      <w:r w:rsidR="00A0259A" w:rsidRPr="00422420">
        <w:rPr>
          <w:rFonts w:ascii="Times New Roman" w:hAnsi="Times New Roman" w:cs="Times New Roman"/>
          <w:sz w:val="24"/>
          <w:szCs w:val="24"/>
        </w:rPr>
        <w:t xml:space="preserve"> those versions familiar to us today but transposed into </w:t>
      </w:r>
      <w:r w:rsidR="002142A9" w:rsidRPr="00422420">
        <w:rPr>
          <w:rFonts w:ascii="Times New Roman" w:hAnsi="Times New Roman" w:cs="Times New Roman"/>
          <w:sz w:val="24"/>
          <w:szCs w:val="24"/>
        </w:rPr>
        <w:t>a</w:t>
      </w:r>
      <w:r w:rsidR="00A0259A" w:rsidRPr="00422420">
        <w:rPr>
          <w:rFonts w:ascii="Times New Roman" w:hAnsi="Times New Roman" w:cs="Times New Roman"/>
          <w:sz w:val="24"/>
          <w:szCs w:val="24"/>
        </w:rPr>
        <w:t xml:space="preserve"> </w:t>
      </w:r>
      <w:r w:rsidR="002142A9" w:rsidRPr="00422420">
        <w:rPr>
          <w:rFonts w:ascii="Times New Roman" w:hAnsi="Times New Roman" w:cs="Times New Roman"/>
          <w:sz w:val="24"/>
          <w:szCs w:val="24"/>
        </w:rPr>
        <w:t>theistic</w:t>
      </w:r>
      <w:r w:rsidR="00A0259A" w:rsidRPr="00422420">
        <w:rPr>
          <w:rFonts w:ascii="Times New Roman" w:hAnsi="Times New Roman" w:cs="Times New Roman"/>
          <w:sz w:val="24"/>
          <w:szCs w:val="24"/>
        </w:rPr>
        <w:t xml:space="preserve"> context, which they used against their </w:t>
      </w:r>
      <w:proofErr w:type="spellStart"/>
      <w:r w:rsidR="00963EE0" w:rsidRPr="00422420">
        <w:rPr>
          <w:rFonts w:ascii="Times New Roman" w:hAnsi="Times New Roman" w:cs="Times New Roman"/>
          <w:sz w:val="24"/>
          <w:szCs w:val="24"/>
        </w:rPr>
        <w:t>Báñez</w:t>
      </w:r>
      <w:r w:rsidR="00A0259A" w:rsidRPr="00422420">
        <w:rPr>
          <w:rFonts w:ascii="Times New Roman" w:hAnsi="Times New Roman" w:cs="Times New Roman"/>
          <w:sz w:val="24"/>
          <w:szCs w:val="24"/>
        </w:rPr>
        <w:t>ian</w:t>
      </w:r>
      <w:proofErr w:type="spellEnd"/>
      <w:r w:rsidR="00D264A4" w:rsidRPr="00422420">
        <w:rPr>
          <w:rFonts w:ascii="Times New Roman" w:hAnsi="Times New Roman" w:cs="Times New Roman"/>
          <w:sz w:val="24"/>
          <w:szCs w:val="24"/>
        </w:rPr>
        <w:t>,</w:t>
      </w:r>
      <w:r w:rsidR="00A0259A" w:rsidRPr="00422420">
        <w:rPr>
          <w:rFonts w:ascii="Times New Roman" w:hAnsi="Times New Roman" w:cs="Times New Roman"/>
          <w:sz w:val="24"/>
          <w:szCs w:val="24"/>
        </w:rPr>
        <w:t xml:space="preserve"> determinist colleagues. The best response offered by the </w:t>
      </w:r>
      <w:proofErr w:type="spellStart"/>
      <w:r w:rsidR="00963EE0" w:rsidRPr="00422420">
        <w:rPr>
          <w:rFonts w:ascii="Times New Roman" w:hAnsi="Times New Roman" w:cs="Times New Roman"/>
          <w:sz w:val="24"/>
          <w:szCs w:val="24"/>
        </w:rPr>
        <w:t>Báñez</w:t>
      </w:r>
      <w:r w:rsidR="00A0259A" w:rsidRPr="00422420">
        <w:rPr>
          <w:rFonts w:ascii="Times New Roman" w:hAnsi="Times New Roman" w:cs="Times New Roman"/>
          <w:sz w:val="24"/>
          <w:szCs w:val="24"/>
        </w:rPr>
        <w:t>ian</w:t>
      </w:r>
      <w:r w:rsidR="00C35292" w:rsidRPr="00422420">
        <w:rPr>
          <w:rFonts w:ascii="Times New Roman" w:hAnsi="Times New Roman" w:cs="Times New Roman"/>
          <w:sz w:val="24"/>
          <w:szCs w:val="24"/>
        </w:rPr>
        <w:t>s</w:t>
      </w:r>
      <w:proofErr w:type="spellEnd"/>
      <w:r w:rsidR="0099276C">
        <w:rPr>
          <w:rFonts w:ascii="Times New Roman" w:hAnsi="Times New Roman" w:cs="Times New Roman"/>
          <w:sz w:val="24"/>
          <w:szCs w:val="24"/>
        </w:rPr>
        <w:t>, I argue,</w:t>
      </w:r>
      <w:r w:rsidR="00D264A4" w:rsidRPr="00422420">
        <w:rPr>
          <w:rFonts w:ascii="Times New Roman" w:hAnsi="Times New Roman" w:cs="Times New Roman"/>
          <w:sz w:val="24"/>
          <w:szCs w:val="24"/>
        </w:rPr>
        <w:t xml:space="preserve"> </w:t>
      </w:r>
      <w:r w:rsidR="00A0259A" w:rsidRPr="00422420">
        <w:rPr>
          <w:rFonts w:ascii="Times New Roman" w:hAnsi="Times New Roman" w:cs="Times New Roman"/>
          <w:sz w:val="24"/>
          <w:szCs w:val="24"/>
        </w:rPr>
        <w:lastRenderedPageBreak/>
        <w:t>essentially mirrors the response given by David Lewis to Peter van Inwagen</w:t>
      </w:r>
      <w:r w:rsidR="00D264A4" w:rsidRPr="00422420">
        <w:rPr>
          <w:rFonts w:ascii="Times New Roman" w:hAnsi="Times New Roman" w:cs="Times New Roman"/>
          <w:sz w:val="24"/>
          <w:szCs w:val="24"/>
        </w:rPr>
        <w:t>’s</w:t>
      </w:r>
      <w:r w:rsidR="00A0259A" w:rsidRPr="00422420">
        <w:rPr>
          <w:rFonts w:ascii="Times New Roman" w:hAnsi="Times New Roman" w:cs="Times New Roman"/>
          <w:sz w:val="24"/>
          <w:szCs w:val="24"/>
        </w:rPr>
        <w:t xml:space="preserve"> consequence argument</w:t>
      </w:r>
      <w:r w:rsidR="00F22797" w:rsidRPr="00422420">
        <w:rPr>
          <w:rFonts w:ascii="Times New Roman" w:hAnsi="Times New Roman" w:cs="Times New Roman"/>
          <w:sz w:val="24"/>
          <w:szCs w:val="24"/>
        </w:rPr>
        <w:t xml:space="preserve">; the Molinists, however, think they have a response to the objection, which crucially involves distinguishing between merely counterfactual and explanatory relations, a move also made in the contemporary literature, </w:t>
      </w:r>
      <w:r w:rsidR="00A0259A" w:rsidRPr="00422420">
        <w:rPr>
          <w:rFonts w:ascii="Times New Roman" w:hAnsi="Times New Roman" w:cs="Times New Roman"/>
          <w:sz w:val="24"/>
          <w:szCs w:val="24"/>
        </w:rPr>
        <w:t xml:space="preserve">showing </w:t>
      </w:r>
      <w:r w:rsidR="00D9061F" w:rsidRPr="00422420">
        <w:rPr>
          <w:rFonts w:ascii="Times New Roman" w:hAnsi="Times New Roman" w:cs="Times New Roman"/>
          <w:sz w:val="24"/>
          <w:szCs w:val="24"/>
        </w:rPr>
        <w:t>that a key part of the</w:t>
      </w:r>
      <w:r w:rsidR="00A0259A" w:rsidRPr="00422420">
        <w:rPr>
          <w:rFonts w:ascii="Times New Roman" w:hAnsi="Times New Roman" w:cs="Times New Roman"/>
          <w:sz w:val="24"/>
          <w:szCs w:val="24"/>
        </w:rPr>
        <w:t xml:space="preserve"> </w:t>
      </w:r>
      <w:r w:rsidR="00F22797" w:rsidRPr="00422420">
        <w:rPr>
          <w:rFonts w:ascii="Times New Roman" w:hAnsi="Times New Roman" w:cs="Times New Roman"/>
          <w:sz w:val="24"/>
          <w:szCs w:val="24"/>
        </w:rPr>
        <w:t>contemporary</w:t>
      </w:r>
      <w:r w:rsidR="00A0259A" w:rsidRPr="00422420">
        <w:rPr>
          <w:rFonts w:ascii="Times New Roman" w:hAnsi="Times New Roman" w:cs="Times New Roman"/>
          <w:sz w:val="24"/>
          <w:szCs w:val="24"/>
        </w:rPr>
        <w:t xml:space="preserve"> d</w:t>
      </w:r>
      <w:r w:rsidR="00D9061F" w:rsidRPr="00422420">
        <w:rPr>
          <w:rFonts w:ascii="Times New Roman" w:hAnsi="Times New Roman" w:cs="Times New Roman"/>
          <w:sz w:val="24"/>
          <w:szCs w:val="24"/>
        </w:rPr>
        <w:t>ialectic</w:t>
      </w:r>
      <w:r w:rsidR="00A0259A" w:rsidRPr="00422420">
        <w:rPr>
          <w:rFonts w:ascii="Times New Roman" w:hAnsi="Times New Roman" w:cs="Times New Roman"/>
          <w:sz w:val="24"/>
          <w:szCs w:val="24"/>
        </w:rPr>
        <w:t xml:space="preserve"> is a repeat of a debate in the 17</w:t>
      </w:r>
      <w:r w:rsidR="00A0259A" w:rsidRPr="00422420">
        <w:rPr>
          <w:rFonts w:ascii="Times New Roman" w:hAnsi="Times New Roman" w:cs="Times New Roman"/>
          <w:sz w:val="24"/>
          <w:szCs w:val="24"/>
          <w:vertAlign w:val="superscript"/>
        </w:rPr>
        <w:t>th</w:t>
      </w:r>
      <w:r w:rsidR="00A0259A" w:rsidRPr="00422420">
        <w:rPr>
          <w:rFonts w:ascii="Times New Roman" w:hAnsi="Times New Roman" w:cs="Times New Roman"/>
          <w:sz w:val="24"/>
          <w:szCs w:val="24"/>
        </w:rPr>
        <w:t xml:space="preserve"> </w:t>
      </w:r>
      <w:r w:rsidR="00D264A4" w:rsidRPr="00422420">
        <w:rPr>
          <w:rFonts w:ascii="Times New Roman" w:hAnsi="Times New Roman" w:cs="Times New Roman"/>
          <w:sz w:val="24"/>
          <w:szCs w:val="24"/>
        </w:rPr>
        <w:t>and 18</w:t>
      </w:r>
      <w:r w:rsidR="00D264A4" w:rsidRPr="00422420">
        <w:rPr>
          <w:rFonts w:ascii="Times New Roman" w:hAnsi="Times New Roman" w:cs="Times New Roman"/>
          <w:sz w:val="24"/>
          <w:szCs w:val="24"/>
          <w:vertAlign w:val="superscript"/>
        </w:rPr>
        <w:t>th</w:t>
      </w:r>
      <w:r w:rsidR="00D264A4" w:rsidRPr="00422420">
        <w:rPr>
          <w:rFonts w:ascii="Times New Roman" w:hAnsi="Times New Roman" w:cs="Times New Roman"/>
          <w:sz w:val="24"/>
          <w:szCs w:val="24"/>
        </w:rPr>
        <w:t xml:space="preserve"> </w:t>
      </w:r>
      <w:r w:rsidR="00A0259A" w:rsidRPr="00422420">
        <w:rPr>
          <w:rFonts w:ascii="Times New Roman" w:hAnsi="Times New Roman" w:cs="Times New Roman"/>
          <w:sz w:val="24"/>
          <w:szCs w:val="24"/>
        </w:rPr>
        <w:t>centur</w:t>
      </w:r>
      <w:r w:rsidR="00D264A4" w:rsidRPr="00422420">
        <w:rPr>
          <w:rFonts w:ascii="Times New Roman" w:hAnsi="Times New Roman" w:cs="Times New Roman"/>
          <w:sz w:val="24"/>
          <w:szCs w:val="24"/>
        </w:rPr>
        <w:t>ies</w:t>
      </w:r>
      <w:r w:rsidR="00A0259A" w:rsidRPr="00422420">
        <w:rPr>
          <w:rFonts w:ascii="Times New Roman" w:hAnsi="Times New Roman" w:cs="Times New Roman"/>
          <w:sz w:val="24"/>
          <w:szCs w:val="24"/>
        </w:rPr>
        <w:t>.</w:t>
      </w:r>
    </w:p>
    <w:p w14:paraId="3EE08CF9" w14:textId="30AA740E" w:rsidR="00DD13B2" w:rsidRPr="00422420" w:rsidRDefault="00D264A4" w:rsidP="00713BF8">
      <w:pPr>
        <w:spacing w:line="480" w:lineRule="auto"/>
        <w:ind w:firstLine="360"/>
        <w:rPr>
          <w:rFonts w:ascii="Times New Roman" w:hAnsi="Times New Roman" w:cs="Times New Roman"/>
          <w:sz w:val="24"/>
          <w:szCs w:val="24"/>
        </w:rPr>
      </w:pPr>
      <w:r w:rsidRPr="00422420">
        <w:rPr>
          <w:rFonts w:ascii="Times New Roman" w:hAnsi="Times New Roman" w:cs="Times New Roman"/>
          <w:sz w:val="24"/>
          <w:szCs w:val="24"/>
        </w:rPr>
        <w:t>In this paper,</w:t>
      </w:r>
      <w:r w:rsidR="00DD13B2" w:rsidRPr="00422420">
        <w:rPr>
          <w:rFonts w:ascii="Times New Roman" w:hAnsi="Times New Roman" w:cs="Times New Roman"/>
          <w:sz w:val="24"/>
          <w:szCs w:val="24"/>
        </w:rPr>
        <w:t xml:space="preserve"> (§I)</w:t>
      </w:r>
      <w:r w:rsidRPr="00422420">
        <w:rPr>
          <w:rFonts w:ascii="Times New Roman" w:hAnsi="Times New Roman" w:cs="Times New Roman"/>
          <w:sz w:val="24"/>
          <w:szCs w:val="24"/>
        </w:rPr>
        <w:t xml:space="preserve"> </w:t>
      </w:r>
      <w:r w:rsidR="00FD235C" w:rsidRPr="00422420">
        <w:rPr>
          <w:rFonts w:ascii="Times New Roman" w:hAnsi="Times New Roman" w:cs="Times New Roman"/>
          <w:sz w:val="24"/>
          <w:szCs w:val="24"/>
        </w:rPr>
        <w:t xml:space="preserve">after giving an overview of the </w:t>
      </w:r>
      <w:proofErr w:type="spellStart"/>
      <w:r w:rsidR="00963EE0" w:rsidRPr="00422420">
        <w:rPr>
          <w:rFonts w:ascii="Times New Roman" w:hAnsi="Times New Roman" w:cs="Times New Roman"/>
          <w:sz w:val="24"/>
          <w:szCs w:val="24"/>
        </w:rPr>
        <w:t>Báñez</w:t>
      </w:r>
      <w:r w:rsidR="00FD235C" w:rsidRPr="00422420">
        <w:rPr>
          <w:rFonts w:ascii="Times New Roman" w:hAnsi="Times New Roman" w:cs="Times New Roman"/>
          <w:sz w:val="24"/>
          <w:szCs w:val="24"/>
        </w:rPr>
        <w:t>ian</w:t>
      </w:r>
      <w:proofErr w:type="spellEnd"/>
      <w:r w:rsidR="00FD235C" w:rsidRPr="00422420">
        <w:rPr>
          <w:rFonts w:ascii="Times New Roman" w:hAnsi="Times New Roman" w:cs="Times New Roman"/>
          <w:sz w:val="24"/>
          <w:szCs w:val="24"/>
        </w:rPr>
        <w:t xml:space="preserve"> view that the Molinists are attacking</w:t>
      </w:r>
      <w:r w:rsidR="00E722D1" w:rsidRPr="00422420">
        <w:rPr>
          <w:rFonts w:ascii="Times New Roman" w:hAnsi="Times New Roman" w:cs="Times New Roman"/>
          <w:sz w:val="24"/>
          <w:szCs w:val="24"/>
        </w:rPr>
        <w:t>, as well as of</w:t>
      </w:r>
      <w:r w:rsidR="00FD235C" w:rsidRPr="00422420">
        <w:rPr>
          <w:rFonts w:ascii="Times New Roman" w:hAnsi="Times New Roman" w:cs="Times New Roman"/>
          <w:sz w:val="24"/>
          <w:szCs w:val="24"/>
        </w:rPr>
        <w:t xml:space="preserve"> the 20</w:t>
      </w:r>
      <w:r w:rsidR="00FD235C" w:rsidRPr="00422420">
        <w:rPr>
          <w:rFonts w:ascii="Times New Roman" w:hAnsi="Times New Roman" w:cs="Times New Roman"/>
          <w:sz w:val="24"/>
          <w:szCs w:val="24"/>
          <w:vertAlign w:val="superscript"/>
        </w:rPr>
        <w:t>th</w:t>
      </w:r>
      <w:r w:rsidR="00FD235C" w:rsidRPr="00422420">
        <w:rPr>
          <w:rFonts w:ascii="Times New Roman" w:hAnsi="Times New Roman" w:cs="Times New Roman"/>
          <w:sz w:val="24"/>
          <w:szCs w:val="24"/>
        </w:rPr>
        <w:t xml:space="preserve"> century consequence argument and Lewis’s response</w:t>
      </w:r>
      <w:r w:rsidR="00DD13B2" w:rsidRPr="00422420">
        <w:rPr>
          <w:rFonts w:ascii="Times New Roman" w:hAnsi="Times New Roman" w:cs="Times New Roman"/>
          <w:sz w:val="24"/>
          <w:szCs w:val="24"/>
        </w:rPr>
        <w:t>,</w:t>
      </w:r>
      <w:r w:rsidR="00FD235C" w:rsidRPr="00422420">
        <w:rPr>
          <w:rFonts w:ascii="Times New Roman" w:hAnsi="Times New Roman" w:cs="Times New Roman"/>
          <w:sz w:val="24"/>
          <w:szCs w:val="24"/>
        </w:rPr>
        <w:t xml:space="preserve"> </w:t>
      </w:r>
      <w:r w:rsidRPr="00422420">
        <w:rPr>
          <w:rFonts w:ascii="Times New Roman" w:hAnsi="Times New Roman" w:cs="Times New Roman"/>
          <w:sz w:val="24"/>
          <w:szCs w:val="24"/>
        </w:rPr>
        <w:t>I present</w:t>
      </w:r>
      <w:r w:rsidR="00713BF8" w:rsidRPr="00422420">
        <w:rPr>
          <w:rFonts w:ascii="Times New Roman" w:hAnsi="Times New Roman" w:cs="Times New Roman"/>
          <w:sz w:val="24"/>
          <w:szCs w:val="24"/>
        </w:rPr>
        <w:t xml:space="preserve"> (§II)</w:t>
      </w:r>
      <w:r w:rsidRPr="00422420">
        <w:rPr>
          <w:rFonts w:ascii="Times New Roman" w:hAnsi="Times New Roman" w:cs="Times New Roman"/>
          <w:sz w:val="24"/>
          <w:szCs w:val="24"/>
        </w:rPr>
        <w:t xml:space="preserve"> </w:t>
      </w:r>
      <w:r w:rsidR="0051700A" w:rsidRPr="00422420">
        <w:rPr>
          <w:rFonts w:ascii="Times New Roman" w:hAnsi="Times New Roman" w:cs="Times New Roman"/>
          <w:sz w:val="24"/>
          <w:szCs w:val="24"/>
        </w:rPr>
        <w:t xml:space="preserve">this Molinist consequence argument and the Lewisian response to it offered by the </w:t>
      </w:r>
      <w:r w:rsidR="000561A1" w:rsidRPr="00422420">
        <w:rPr>
          <w:rFonts w:ascii="Times New Roman" w:hAnsi="Times New Roman" w:cs="Times New Roman"/>
          <w:sz w:val="24"/>
          <w:szCs w:val="24"/>
        </w:rPr>
        <w:t>important</w:t>
      </w:r>
      <w:r w:rsidR="0051700A" w:rsidRPr="00422420">
        <w:rPr>
          <w:rFonts w:ascii="Times New Roman" w:hAnsi="Times New Roman" w:cs="Times New Roman"/>
          <w:sz w:val="24"/>
          <w:szCs w:val="24"/>
        </w:rPr>
        <w:t xml:space="preserve"> 18</w:t>
      </w:r>
      <w:r w:rsidR="0051700A" w:rsidRPr="00422420">
        <w:rPr>
          <w:rFonts w:ascii="Times New Roman" w:hAnsi="Times New Roman" w:cs="Times New Roman"/>
          <w:sz w:val="24"/>
          <w:szCs w:val="24"/>
          <w:vertAlign w:val="superscript"/>
        </w:rPr>
        <w:t>th</w:t>
      </w:r>
      <w:r w:rsidR="0051700A" w:rsidRPr="00422420">
        <w:rPr>
          <w:rFonts w:ascii="Times New Roman" w:hAnsi="Times New Roman" w:cs="Times New Roman"/>
          <w:sz w:val="24"/>
          <w:szCs w:val="24"/>
        </w:rPr>
        <w:t xml:space="preserve"> century Thomist, Charles </w:t>
      </w:r>
      <w:bookmarkStart w:id="1" w:name="_Hlk157421233"/>
      <w:r w:rsidR="0051700A" w:rsidRPr="00422420">
        <w:rPr>
          <w:rFonts w:ascii="Times New Roman" w:hAnsi="Times New Roman" w:cs="Times New Roman"/>
          <w:sz w:val="24"/>
          <w:szCs w:val="24"/>
        </w:rPr>
        <w:t>René</w:t>
      </w:r>
      <w:bookmarkEnd w:id="1"/>
      <w:r w:rsidR="0051700A" w:rsidRPr="00422420">
        <w:rPr>
          <w:rFonts w:ascii="Times New Roman" w:hAnsi="Times New Roman" w:cs="Times New Roman"/>
          <w:sz w:val="24"/>
          <w:szCs w:val="24"/>
        </w:rPr>
        <w:t xml:space="preserve"> </w:t>
      </w:r>
      <w:proofErr w:type="spellStart"/>
      <w:r w:rsidR="0051700A" w:rsidRPr="00422420">
        <w:rPr>
          <w:rFonts w:ascii="Times New Roman" w:hAnsi="Times New Roman" w:cs="Times New Roman"/>
          <w:sz w:val="24"/>
          <w:szCs w:val="24"/>
        </w:rPr>
        <w:t>Billuart</w:t>
      </w:r>
      <w:proofErr w:type="spellEnd"/>
      <w:r w:rsidR="006C7132" w:rsidRPr="00422420">
        <w:rPr>
          <w:rFonts w:ascii="Times New Roman" w:hAnsi="Times New Roman" w:cs="Times New Roman"/>
          <w:sz w:val="24"/>
          <w:szCs w:val="24"/>
        </w:rPr>
        <w:t xml:space="preserve"> (d. 1757)</w:t>
      </w:r>
      <w:r w:rsidR="00DD13B2" w:rsidRPr="00422420">
        <w:rPr>
          <w:rFonts w:ascii="Times New Roman" w:hAnsi="Times New Roman" w:cs="Times New Roman"/>
          <w:sz w:val="24"/>
          <w:szCs w:val="24"/>
        </w:rPr>
        <w:t>.</w:t>
      </w:r>
      <w:r w:rsidR="00FD235C" w:rsidRPr="00422420">
        <w:rPr>
          <w:rFonts w:ascii="Times New Roman" w:hAnsi="Times New Roman" w:cs="Times New Roman"/>
          <w:sz w:val="24"/>
          <w:szCs w:val="24"/>
        </w:rPr>
        <w:t xml:space="preserve"> The Molinists</w:t>
      </w:r>
      <w:r w:rsidR="00DD13B2" w:rsidRPr="00422420">
        <w:rPr>
          <w:rFonts w:ascii="Times New Roman" w:hAnsi="Times New Roman" w:cs="Times New Roman"/>
          <w:sz w:val="24"/>
          <w:szCs w:val="24"/>
        </w:rPr>
        <w:t xml:space="preserve"> (§III)</w:t>
      </w:r>
      <w:r w:rsidR="00FD235C" w:rsidRPr="00422420">
        <w:rPr>
          <w:rFonts w:ascii="Times New Roman" w:hAnsi="Times New Roman" w:cs="Times New Roman"/>
          <w:sz w:val="24"/>
          <w:szCs w:val="24"/>
        </w:rPr>
        <w:t xml:space="preserve"> did not admit defeat, however, and offered a version of the argument that can plausibly overcome the Lewisian objection</w:t>
      </w:r>
      <w:r w:rsidR="00DD13B2" w:rsidRPr="00422420">
        <w:rPr>
          <w:rFonts w:ascii="Times New Roman" w:hAnsi="Times New Roman" w:cs="Times New Roman"/>
          <w:sz w:val="24"/>
          <w:szCs w:val="24"/>
        </w:rPr>
        <w:t>.</w:t>
      </w:r>
      <w:r w:rsidR="00FD235C" w:rsidRPr="00422420">
        <w:rPr>
          <w:rFonts w:ascii="Times New Roman" w:hAnsi="Times New Roman" w:cs="Times New Roman"/>
          <w:sz w:val="24"/>
          <w:szCs w:val="24"/>
        </w:rPr>
        <w:t xml:space="preserve"> </w:t>
      </w:r>
      <w:r w:rsidR="00A0259A" w:rsidRPr="00422420">
        <w:rPr>
          <w:rFonts w:ascii="Times New Roman" w:hAnsi="Times New Roman" w:cs="Times New Roman"/>
          <w:sz w:val="24"/>
          <w:szCs w:val="24"/>
        </w:rPr>
        <w:t>This response will also make clear how the 17</w:t>
      </w:r>
      <w:r w:rsidR="00A0259A" w:rsidRPr="00422420">
        <w:rPr>
          <w:rFonts w:ascii="Times New Roman" w:hAnsi="Times New Roman" w:cs="Times New Roman"/>
          <w:sz w:val="24"/>
          <w:szCs w:val="24"/>
          <w:vertAlign w:val="superscript"/>
        </w:rPr>
        <w:t>th</w:t>
      </w:r>
      <w:r w:rsidR="00A0259A" w:rsidRPr="00422420">
        <w:rPr>
          <w:rFonts w:ascii="Times New Roman" w:hAnsi="Times New Roman" w:cs="Times New Roman"/>
          <w:sz w:val="24"/>
          <w:szCs w:val="24"/>
        </w:rPr>
        <w:t>-century Molinist</w:t>
      </w:r>
      <w:r w:rsidR="00544119" w:rsidRPr="00422420">
        <w:rPr>
          <w:rFonts w:ascii="Times New Roman" w:hAnsi="Times New Roman" w:cs="Times New Roman"/>
          <w:sz w:val="24"/>
          <w:szCs w:val="24"/>
        </w:rPr>
        <w:t>s</w:t>
      </w:r>
      <w:r w:rsidR="00A0259A" w:rsidRPr="00422420">
        <w:rPr>
          <w:rFonts w:ascii="Times New Roman" w:hAnsi="Times New Roman" w:cs="Times New Roman"/>
          <w:sz w:val="24"/>
          <w:szCs w:val="24"/>
        </w:rPr>
        <w:t xml:space="preserve"> </w:t>
      </w:r>
      <w:r w:rsidR="003E612C" w:rsidRPr="00422420">
        <w:rPr>
          <w:rFonts w:ascii="Times New Roman" w:hAnsi="Times New Roman" w:cs="Times New Roman"/>
          <w:sz w:val="24"/>
          <w:szCs w:val="24"/>
        </w:rPr>
        <w:t>thought they were</w:t>
      </w:r>
      <w:r w:rsidR="00A0259A" w:rsidRPr="00422420">
        <w:rPr>
          <w:rFonts w:ascii="Times New Roman" w:hAnsi="Times New Roman" w:cs="Times New Roman"/>
          <w:sz w:val="24"/>
          <w:szCs w:val="24"/>
        </w:rPr>
        <w:t xml:space="preserve"> able to consistently run a version of the </w:t>
      </w:r>
      <w:r w:rsidR="003E612C" w:rsidRPr="00422420">
        <w:rPr>
          <w:rFonts w:ascii="Times New Roman" w:hAnsi="Times New Roman" w:cs="Times New Roman"/>
          <w:sz w:val="24"/>
          <w:szCs w:val="24"/>
        </w:rPr>
        <w:t>c</w:t>
      </w:r>
      <w:r w:rsidR="00A0259A" w:rsidRPr="00422420">
        <w:rPr>
          <w:rFonts w:ascii="Times New Roman" w:hAnsi="Times New Roman" w:cs="Times New Roman"/>
          <w:sz w:val="24"/>
          <w:szCs w:val="24"/>
        </w:rPr>
        <w:t xml:space="preserve">onsequence </w:t>
      </w:r>
      <w:r w:rsidR="003E612C" w:rsidRPr="00422420">
        <w:rPr>
          <w:rFonts w:ascii="Times New Roman" w:hAnsi="Times New Roman" w:cs="Times New Roman"/>
          <w:sz w:val="24"/>
          <w:szCs w:val="24"/>
        </w:rPr>
        <w:t>a</w:t>
      </w:r>
      <w:r w:rsidR="00A0259A" w:rsidRPr="00422420">
        <w:rPr>
          <w:rFonts w:ascii="Times New Roman" w:hAnsi="Times New Roman" w:cs="Times New Roman"/>
          <w:sz w:val="24"/>
          <w:szCs w:val="24"/>
        </w:rPr>
        <w:t xml:space="preserve">rgument and yet remain libertarian Molinists, </w:t>
      </w:r>
      <w:r w:rsidR="003E612C" w:rsidRPr="00422420">
        <w:rPr>
          <w:rFonts w:ascii="Times New Roman" w:hAnsi="Times New Roman" w:cs="Times New Roman"/>
          <w:sz w:val="24"/>
          <w:szCs w:val="24"/>
        </w:rPr>
        <w:t>the possibility of which has been questioned in the contemporary</w:t>
      </w:r>
      <w:r w:rsidR="00A0259A" w:rsidRPr="00422420">
        <w:rPr>
          <w:rFonts w:ascii="Times New Roman" w:hAnsi="Times New Roman" w:cs="Times New Roman"/>
          <w:sz w:val="24"/>
          <w:szCs w:val="24"/>
        </w:rPr>
        <w:t xml:space="preserve"> literature.</w:t>
      </w:r>
      <w:r w:rsidR="00A0259A" w:rsidRPr="00422420">
        <w:rPr>
          <w:rStyle w:val="FootnoteReference"/>
          <w:rFonts w:ascii="Times New Roman" w:hAnsi="Times New Roman" w:cs="Times New Roman"/>
          <w:sz w:val="24"/>
          <w:szCs w:val="24"/>
        </w:rPr>
        <w:footnoteReference w:id="3"/>
      </w:r>
      <w:r w:rsidR="00FD235C" w:rsidRPr="00422420">
        <w:rPr>
          <w:rFonts w:ascii="Times New Roman" w:hAnsi="Times New Roman" w:cs="Times New Roman"/>
          <w:sz w:val="24"/>
          <w:szCs w:val="24"/>
        </w:rPr>
        <w:t xml:space="preserve"> </w:t>
      </w:r>
      <w:r w:rsidR="00DD13B2" w:rsidRPr="00422420">
        <w:rPr>
          <w:rFonts w:ascii="Times New Roman" w:hAnsi="Times New Roman" w:cs="Times New Roman"/>
          <w:sz w:val="24"/>
          <w:szCs w:val="24"/>
        </w:rPr>
        <w:t xml:space="preserve">Their response crucially relies on the assumption that </w:t>
      </w:r>
      <w:r w:rsidR="00E722D1" w:rsidRPr="00422420">
        <w:rPr>
          <w:rFonts w:ascii="Times New Roman" w:hAnsi="Times New Roman" w:cs="Times New Roman"/>
          <w:sz w:val="24"/>
          <w:szCs w:val="24"/>
        </w:rPr>
        <w:t xml:space="preserve">some of </w:t>
      </w:r>
      <w:r w:rsidR="00DD13B2" w:rsidRPr="00422420">
        <w:rPr>
          <w:rFonts w:ascii="Times New Roman" w:hAnsi="Times New Roman" w:cs="Times New Roman"/>
          <w:sz w:val="24"/>
          <w:szCs w:val="24"/>
        </w:rPr>
        <w:t>God’s knowledge and the truth of counterfactual</w:t>
      </w:r>
      <w:r w:rsidR="00E722D1" w:rsidRPr="00422420">
        <w:rPr>
          <w:rFonts w:ascii="Times New Roman" w:hAnsi="Times New Roman" w:cs="Times New Roman"/>
          <w:sz w:val="24"/>
          <w:szCs w:val="24"/>
        </w:rPr>
        <w:t>s</w:t>
      </w:r>
      <w:r w:rsidR="00DD13B2" w:rsidRPr="00422420">
        <w:rPr>
          <w:rFonts w:ascii="Times New Roman" w:hAnsi="Times New Roman" w:cs="Times New Roman"/>
          <w:sz w:val="24"/>
          <w:szCs w:val="24"/>
        </w:rPr>
        <w:t xml:space="preserve"> of creaturely freedom (CCF</w:t>
      </w:r>
      <w:r w:rsidR="00E722D1" w:rsidRPr="00422420">
        <w:rPr>
          <w:rFonts w:ascii="Times New Roman" w:hAnsi="Times New Roman" w:cs="Times New Roman"/>
          <w:sz w:val="24"/>
          <w:szCs w:val="24"/>
        </w:rPr>
        <w:t>s</w:t>
      </w:r>
      <w:r w:rsidR="00DD13B2" w:rsidRPr="00422420">
        <w:rPr>
          <w:rFonts w:ascii="Times New Roman" w:hAnsi="Times New Roman" w:cs="Times New Roman"/>
          <w:sz w:val="24"/>
          <w:szCs w:val="24"/>
        </w:rPr>
        <w:t>) depend on the creature’s action</w:t>
      </w:r>
      <w:r w:rsidR="00E722D1" w:rsidRPr="00422420">
        <w:rPr>
          <w:rFonts w:ascii="Times New Roman" w:hAnsi="Times New Roman" w:cs="Times New Roman"/>
          <w:sz w:val="24"/>
          <w:szCs w:val="24"/>
        </w:rPr>
        <w:t>s</w:t>
      </w:r>
      <w:r w:rsidR="00DD13B2" w:rsidRPr="00422420">
        <w:rPr>
          <w:rFonts w:ascii="Times New Roman" w:hAnsi="Times New Roman" w:cs="Times New Roman"/>
          <w:sz w:val="24"/>
          <w:szCs w:val="24"/>
        </w:rPr>
        <w:t>.</w:t>
      </w:r>
      <w:r w:rsidR="00FD235C" w:rsidRPr="00422420">
        <w:rPr>
          <w:rFonts w:ascii="Times New Roman" w:hAnsi="Times New Roman" w:cs="Times New Roman"/>
          <w:sz w:val="24"/>
          <w:szCs w:val="24"/>
        </w:rPr>
        <w:t xml:space="preserve"> </w:t>
      </w:r>
      <w:r w:rsidR="00DD13B2" w:rsidRPr="00422420">
        <w:rPr>
          <w:rFonts w:ascii="Times New Roman" w:hAnsi="Times New Roman" w:cs="Times New Roman"/>
          <w:sz w:val="24"/>
          <w:szCs w:val="24"/>
        </w:rPr>
        <w:t xml:space="preserve">I </w:t>
      </w:r>
      <w:r w:rsidR="00544119" w:rsidRPr="00422420">
        <w:rPr>
          <w:rFonts w:ascii="Times New Roman" w:hAnsi="Times New Roman" w:cs="Times New Roman"/>
          <w:sz w:val="24"/>
          <w:szCs w:val="24"/>
        </w:rPr>
        <w:t xml:space="preserve">briefly </w:t>
      </w:r>
      <w:r w:rsidR="00DD13B2" w:rsidRPr="00422420">
        <w:rPr>
          <w:rFonts w:ascii="Times New Roman" w:hAnsi="Times New Roman" w:cs="Times New Roman"/>
          <w:sz w:val="24"/>
          <w:szCs w:val="24"/>
        </w:rPr>
        <w:t>(§IV) expound the response offered by the Molinists to the objection that this cannot be the case.</w:t>
      </w:r>
      <w:r w:rsidR="00713BF8" w:rsidRPr="00422420">
        <w:rPr>
          <w:rFonts w:ascii="Times New Roman" w:hAnsi="Times New Roman" w:cs="Times New Roman"/>
          <w:sz w:val="24"/>
          <w:szCs w:val="24"/>
        </w:rPr>
        <w:t xml:space="preserve"> But we must begin with </w:t>
      </w:r>
      <w:r w:rsidR="00544119" w:rsidRPr="00422420">
        <w:rPr>
          <w:rFonts w:ascii="Times New Roman" w:hAnsi="Times New Roman" w:cs="Times New Roman"/>
          <w:sz w:val="24"/>
          <w:szCs w:val="24"/>
        </w:rPr>
        <w:t xml:space="preserve">Molinism and </w:t>
      </w:r>
      <w:proofErr w:type="spellStart"/>
      <w:r w:rsidR="00963EE0" w:rsidRPr="00422420">
        <w:rPr>
          <w:rFonts w:ascii="Times New Roman" w:hAnsi="Times New Roman" w:cs="Times New Roman"/>
          <w:sz w:val="24"/>
          <w:szCs w:val="24"/>
        </w:rPr>
        <w:t>Báñez</w:t>
      </w:r>
      <w:r w:rsidR="00713BF8" w:rsidRPr="00422420">
        <w:rPr>
          <w:rFonts w:ascii="Times New Roman" w:hAnsi="Times New Roman" w:cs="Times New Roman"/>
          <w:sz w:val="24"/>
          <w:szCs w:val="24"/>
        </w:rPr>
        <w:t>ian</w:t>
      </w:r>
      <w:r w:rsidR="00544119" w:rsidRPr="00422420">
        <w:rPr>
          <w:rFonts w:ascii="Times New Roman" w:hAnsi="Times New Roman" w:cs="Times New Roman"/>
          <w:sz w:val="24"/>
          <w:szCs w:val="24"/>
        </w:rPr>
        <w:t>ism</w:t>
      </w:r>
      <w:proofErr w:type="spellEnd"/>
      <w:r w:rsidR="00544119" w:rsidRPr="00422420">
        <w:rPr>
          <w:rFonts w:ascii="Times New Roman" w:hAnsi="Times New Roman" w:cs="Times New Roman"/>
          <w:sz w:val="24"/>
          <w:szCs w:val="24"/>
        </w:rPr>
        <w:t>.</w:t>
      </w:r>
    </w:p>
    <w:p w14:paraId="487FEB95" w14:textId="530D641C" w:rsidR="004171CF" w:rsidRPr="00422420" w:rsidRDefault="004171CF" w:rsidP="00FD235C">
      <w:pPr>
        <w:pStyle w:val="ListParagraph"/>
        <w:numPr>
          <w:ilvl w:val="0"/>
          <w:numId w:val="15"/>
        </w:numPr>
        <w:spacing w:line="480" w:lineRule="auto"/>
        <w:rPr>
          <w:rFonts w:ascii="Times New Roman" w:hAnsi="Times New Roman" w:cs="Times New Roman"/>
          <w:sz w:val="24"/>
          <w:szCs w:val="24"/>
        </w:rPr>
      </w:pPr>
      <w:r w:rsidRPr="00422420">
        <w:rPr>
          <w:rFonts w:ascii="Times New Roman" w:hAnsi="Times New Roman" w:cs="Times New Roman"/>
          <w:sz w:val="24"/>
          <w:szCs w:val="24"/>
        </w:rPr>
        <w:t xml:space="preserve">The Background: </w:t>
      </w:r>
      <w:r w:rsidR="000B2E1B" w:rsidRPr="00422420">
        <w:rPr>
          <w:rFonts w:ascii="Times New Roman" w:hAnsi="Times New Roman" w:cs="Times New Roman"/>
          <w:sz w:val="24"/>
          <w:szCs w:val="24"/>
        </w:rPr>
        <w:t xml:space="preserve">Molinism, </w:t>
      </w:r>
      <w:proofErr w:type="spellStart"/>
      <w:r w:rsidR="00963EE0" w:rsidRPr="00422420">
        <w:rPr>
          <w:rFonts w:ascii="Times New Roman" w:hAnsi="Times New Roman" w:cs="Times New Roman"/>
          <w:sz w:val="24"/>
          <w:szCs w:val="24"/>
        </w:rPr>
        <w:t>Báñez</w:t>
      </w:r>
      <w:r w:rsidR="004557D0" w:rsidRPr="00422420">
        <w:rPr>
          <w:rFonts w:ascii="Times New Roman" w:hAnsi="Times New Roman" w:cs="Times New Roman"/>
          <w:sz w:val="24"/>
          <w:szCs w:val="24"/>
        </w:rPr>
        <w:t>ianism</w:t>
      </w:r>
      <w:proofErr w:type="spellEnd"/>
      <w:r w:rsidR="000B2E1B" w:rsidRPr="00422420">
        <w:rPr>
          <w:rFonts w:ascii="Times New Roman" w:hAnsi="Times New Roman" w:cs="Times New Roman"/>
          <w:sz w:val="24"/>
          <w:szCs w:val="24"/>
        </w:rPr>
        <w:t>,</w:t>
      </w:r>
      <w:r w:rsidRPr="00422420">
        <w:rPr>
          <w:rFonts w:ascii="Times New Roman" w:hAnsi="Times New Roman" w:cs="Times New Roman"/>
          <w:sz w:val="24"/>
          <w:szCs w:val="24"/>
        </w:rPr>
        <w:t xml:space="preserve"> and the Consequence Argument</w:t>
      </w:r>
    </w:p>
    <w:p w14:paraId="1EA3702A" w14:textId="792795E4" w:rsidR="00915C84" w:rsidRPr="00422420" w:rsidRDefault="00544119" w:rsidP="00CC11E4">
      <w:pPr>
        <w:spacing w:line="480" w:lineRule="auto"/>
        <w:rPr>
          <w:rFonts w:ascii="Times New Roman" w:hAnsi="Times New Roman" w:cs="Times New Roman"/>
          <w:sz w:val="24"/>
          <w:szCs w:val="24"/>
        </w:rPr>
      </w:pPr>
      <w:r w:rsidRPr="00422420">
        <w:rPr>
          <w:rFonts w:ascii="Times New Roman" w:hAnsi="Times New Roman" w:cs="Times New Roman"/>
          <w:sz w:val="24"/>
          <w:szCs w:val="24"/>
        </w:rPr>
        <w:t>Perhaps the most heated dispute in 16</w:t>
      </w:r>
      <w:r w:rsidRPr="00422420">
        <w:rPr>
          <w:rFonts w:ascii="Times New Roman" w:hAnsi="Times New Roman" w:cs="Times New Roman"/>
          <w:sz w:val="24"/>
          <w:szCs w:val="24"/>
          <w:vertAlign w:val="superscript"/>
        </w:rPr>
        <w:t>th</w:t>
      </w:r>
      <w:r w:rsidRPr="00422420">
        <w:rPr>
          <w:rFonts w:ascii="Times New Roman" w:hAnsi="Times New Roman" w:cs="Times New Roman"/>
          <w:sz w:val="24"/>
          <w:szCs w:val="24"/>
        </w:rPr>
        <w:t xml:space="preserve"> and 17</w:t>
      </w:r>
      <w:r w:rsidRPr="00422420">
        <w:rPr>
          <w:rFonts w:ascii="Times New Roman" w:hAnsi="Times New Roman" w:cs="Times New Roman"/>
          <w:sz w:val="24"/>
          <w:szCs w:val="24"/>
          <w:vertAlign w:val="superscript"/>
        </w:rPr>
        <w:t>th</w:t>
      </w:r>
      <w:r w:rsidRPr="00422420">
        <w:rPr>
          <w:rFonts w:ascii="Times New Roman" w:hAnsi="Times New Roman" w:cs="Times New Roman"/>
          <w:sz w:val="24"/>
          <w:szCs w:val="24"/>
        </w:rPr>
        <w:t xml:space="preserve"> century scholasticism was the </w:t>
      </w:r>
      <w:r w:rsidRPr="00422420">
        <w:rPr>
          <w:rFonts w:ascii="Times New Roman" w:hAnsi="Times New Roman" w:cs="Times New Roman"/>
          <w:i/>
          <w:iCs/>
          <w:sz w:val="24"/>
          <w:szCs w:val="24"/>
        </w:rPr>
        <w:t xml:space="preserve">De </w:t>
      </w:r>
      <w:proofErr w:type="spellStart"/>
      <w:r w:rsidRPr="00422420">
        <w:rPr>
          <w:rFonts w:ascii="Times New Roman" w:hAnsi="Times New Roman" w:cs="Times New Roman"/>
          <w:i/>
          <w:iCs/>
          <w:sz w:val="24"/>
          <w:szCs w:val="24"/>
        </w:rPr>
        <w:t>Auxiliis</w:t>
      </w:r>
      <w:proofErr w:type="spellEnd"/>
      <w:r w:rsidRPr="00422420">
        <w:rPr>
          <w:rFonts w:ascii="Times New Roman" w:hAnsi="Times New Roman" w:cs="Times New Roman"/>
          <w:sz w:val="24"/>
          <w:szCs w:val="24"/>
        </w:rPr>
        <w:t xml:space="preserve"> controversy. The dispute was carried out by the</w:t>
      </w:r>
      <w:r w:rsidR="00D5302B">
        <w:rPr>
          <w:rFonts w:ascii="Times New Roman" w:hAnsi="Times New Roman" w:cs="Times New Roman"/>
          <w:sz w:val="24"/>
          <w:szCs w:val="24"/>
        </w:rPr>
        <w:t xml:space="preserve"> (mostly Franciscan and Jesuit)</w:t>
      </w:r>
      <w:r w:rsidRPr="00422420">
        <w:rPr>
          <w:rFonts w:ascii="Times New Roman" w:hAnsi="Times New Roman" w:cs="Times New Roman"/>
          <w:sz w:val="24"/>
          <w:szCs w:val="24"/>
        </w:rPr>
        <w:t xml:space="preserve"> followers of Luis de Molina (d. 1600)</w:t>
      </w:r>
      <w:r w:rsidR="0055381C" w:rsidRPr="00422420">
        <w:rPr>
          <w:rFonts w:ascii="Times New Roman" w:hAnsi="Times New Roman" w:cs="Times New Roman"/>
          <w:sz w:val="24"/>
          <w:szCs w:val="24"/>
        </w:rPr>
        <w:t xml:space="preserve"> on the one hand and followers of Domingo </w:t>
      </w:r>
      <w:proofErr w:type="spellStart"/>
      <w:r w:rsidR="0055381C" w:rsidRPr="00422420">
        <w:rPr>
          <w:rFonts w:ascii="Times New Roman" w:hAnsi="Times New Roman" w:cs="Times New Roman"/>
          <w:sz w:val="24"/>
          <w:szCs w:val="24"/>
        </w:rPr>
        <w:t>Báñez</w:t>
      </w:r>
      <w:proofErr w:type="spellEnd"/>
      <w:r w:rsidR="0055381C" w:rsidRPr="00422420">
        <w:rPr>
          <w:rFonts w:ascii="Times New Roman" w:hAnsi="Times New Roman" w:cs="Times New Roman"/>
          <w:sz w:val="24"/>
          <w:szCs w:val="24"/>
        </w:rPr>
        <w:t xml:space="preserve"> (d. 1604)—who took </w:t>
      </w:r>
      <w:r w:rsidR="0055381C" w:rsidRPr="00422420">
        <w:rPr>
          <w:rFonts w:ascii="Times New Roman" w:hAnsi="Times New Roman" w:cs="Times New Roman"/>
          <w:sz w:val="24"/>
          <w:szCs w:val="24"/>
        </w:rPr>
        <w:lastRenderedPageBreak/>
        <w:t>themselves to be defending the views of Thomas Aquinas—on the other.</w:t>
      </w:r>
      <w:r w:rsidR="0055381C" w:rsidRPr="00422420">
        <w:rPr>
          <w:rStyle w:val="FootnoteReference"/>
          <w:rFonts w:ascii="Times New Roman" w:hAnsi="Times New Roman" w:cs="Times New Roman"/>
          <w:sz w:val="24"/>
          <w:szCs w:val="24"/>
        </w:rPr>
        <w:t xml:space="preserve"> </w:t>
      </w:r>
      <w:r w:rsidR="0055381C" w:rsidRPr="00422420">
        <w:rPr>
          <w:rStyle w:val="FootnoteReference"/>
          <w:rFonts w:ascii="Times New Roman" w:hAnsi="Times New Roman" w:cs="Times New Roman"/>
          <w:sz w:val="24"/>
          <w:szCs w:val="24"/>
        </w:rPr>
        <w:footnoteReference w:id="4"/>
      </w:r>
      <w:r w:rsidR="0055381C" w:rsidRPr="00422420">
        <w:rPr>
          <w:rFonts w:ascii="Times New Roman" w:hAnsi="Times New Roman" w:cs="Times New Roman"/>
          <w:sz w:val="24"/>
          <w:szCs w:val="24"/>
        </w:rPr>
        <w:t xml:space="preserve"> The controversy surrounded the issues of grace, free will, and providence. </w:t>
      </w:r>
      <w:r w:rsidR="00604F35" w:rsidRPr="00422420">
        <w:rPr>
          <w:rFonts w:ascii="Times New Roman" w:hAnsi="Times New Roman" w:cs="Times New Roman"/>
          <w:sz w:val="24"/>
          <w:szCs w:val="24"/>
        </w:rPr>
        <w:t xml:space="preserve">The Molinist and </w:t>
      </w:r>
      <w:proofErr w:type="spellStart"/>
      <w:r w:rsidR="00963EE0" w:rsidRPr="00422420">
        <w:rPr>
          <w:rFonts w:ascii="Times New Roman" w:hAnsi="Times New Roman" w:cs="Times New Roman"/>
          <w:sz w:val="24"/>
          <w:szCs w:val="24"/>
        </w:rPr>
        <w:t>Báñez</w:t>
      </w:r>
      <w:r w:rsidR="00604F35" w:rsidRPr="00422420">
        <w:rPr>
          <w:rFonts w:ascii="Times New Roman" w:hAnsi="Times New Roman" w:cs="Times New Roman"/>
          <w:sz w:val="24"/>
          <w:szCs w:val="24"/>
        </w:rPr>
        <w:t>ian</w:t>
      </w:r>
      <w:proofErr w:type="spellEnd"/>
      <w:r w:rsidR="00604F35" w:rsidRPr="00422420">
        <w:rPr>
          <w:rFonts w:ascii="Times New Roman" w:hAnsi="Times New Roman" w:cs="Times New Roman"/>
          <w:sz w:val="24"/>
          <w:szCs w:val="24"/>
        </w:rPr>
        <w:t xml:space="preserve"> agree that</w:t>
      </w:r>
      <w:r w:rsidR="00483ED6" w:rsidRPr="00422420">
        <w:rPr>
          <w:rFonts w:ascii="Times New Roman" w:hAnsi="Times New Roman" w:cs="Times New Roman"/>
          <w:sz w:val="24"/>
          <w:szCs w:val="24"/>
        </w:rPr>
        <w:t xml:space="preserve"> God is completely provident, </w:t>
      </w:r>
      <w:r w:rsidR="00525169" w:rsidRPr="00422420">
        <w:rPr>
          <w:rFonts w:ascii="Times New Roman" w:hAnsi="Times New Roman" w:cs="Times New Roman"/>
          <w:sz w:val="24"/>
          <w:szCs w:val="24"/>
        </w:rPr>
        <w:t>having detailed control over all of creation</w:t>
      </w:r>
      <w:r w:rsidRPr="00422420">
        <w:rPr>
          <w:rFonts w:ascii="Times New Roman" w:hAnsi="Times New Roman" w:cs="Times New Roman"/>
          <w:sz w:val="24"/>
          <w:szCs w:val="24"/>
        </w:rPr>
        <w:t>—not a leaf falls from a tree without God’s express foreordination</w:t>
      </w:r>
      <w:r w:rsidR="00483ED6" w:rsidRPr="00422420">
        <w:rPr>
          <w:rFonts w:ascii="Times New Roman" w:hAnsi="Times New Roman" w:cs="Times New Roman"/>
          <w:sz w:val="24"/>
          <w:szCs w:val="24"/>
        </w:rPr>
        <w:t>.</w:t>
      </w:r>
      <w:r w:rsidR="00525169" w:rsidRPr="00422420">
        <w:rPr>
          <w:rStyle w:val="FootnoteReference"/>
          <w:rFonts w:ascii="Times New Roman" w:hAnsi="Times New Roman" w:cs="Times New Roman"/>
          <w:sz w:val="24"/>
          <w:szCs w:val="24"/>
        </w:rPr>
        <w:footnoteReference w:id="5"/>
      </w:r>
      <w:r w:rsidR="00483ED6" w:rsidRPr="00422420">
        <w:rPr>
          <w:rFonts w:ascii="Times New Roman" w:hAnsi="Times New Roman" w:cs="Times New Roman"/>
          <w:sz w:val="24"/>
          <w:szCs w:val="24"/>
        </w:rPr>
        <w:t xml:space="preserve"> </w:t>
      </w:r>
      <w:r w:rsidR="0055381C" w:rsidRPr="00422420">
        <w:rPr>
          <w:rFonts w:ascii="Times New Roman" w:hAnsi="Times New Roman" w:cs="Times New Roman"/>
          <w:sz w:val="24"/>
          <w:szCs w:val="24"/>
        </w:rPr>
        <w:t xml:space="preserve">But they defend competing theories of </w:t>
      </w:r>
      <w:r w:rsidR="00FD057B" w:rsidRPr="00422420">
        <w:rPr>
          <w:rFonts w:ascii="Times New Roman" w:hAnsi="Times New Roman" w:cs="Times New Roman"/>
          <w:sz w:val="24"/>
          <w:szCs w:val="24"/>
        </w:rPr>
        <w:t xml:space="preserve">how </w:t>
      </w:r>
      <w:r w:rsidR="0055381C" w:rsidRPr="00422420">
        <w:rPr>
          <w:rFonts w:ascii="Times New Roman" w:hAnsi="Times New Roman" w:cs="Times New Roman"/>
          <w:sz w:val="24"/>
          <w:szCs w:val="24"/>
        </w:rPr>
        <w:t xml:space="preserve">such divine </w:t>
      </w:r>
      <w:r w:rsidR="00FD057B" w:rsidRPr="00422420">
        <w:rPr>
          <w:rFonts w:ascii="Times New Roman" w:hAnsi="Times New Roman" w:cs="Times New Roman"/>
          <w:sz w:val="24"/>
          <w:szCs w:val="24"/>
        </w:rPr>
        <w:t>governance</w:t>
      </w:r>
      <w:r w:rsidR="0055381C" w:rsidRPr="00422420">
        <w:rPr>
          <w:rFonts w:ascii="Times New Roman" w:hAnsi="Times New Roman" w:cs="Times New Roman"/>
          <w:sz w:val="24"/>
          <w:szCs w:val="24"/>
        </w:rPr>
        <w:t xml:space="preserve"> of the world is compatible with our free will. </w:t>
      </w:r>
      <w:r w:rsidR="00915C84" w:rsidRPr="00422420">
        <w:rPr>
          <w:rFonts w:ascii="Times New Roman" w:hAnsi="Times New Roman" w:cs="Times New Roman"/>
          <w:sz w:val="24"/>
          <w:szCs w:val="24"/>
        </w:rPr>
        <w:t>According to the Molinist, God knows</w:t>
      </w:r>
      <w:r w:rsidR="00FD057B" w:rsidRPr="00422420">
        <w:rPr>
          <w:rFonts w:ascii="Times New Roman" w:hAnsi="Times New Roman" w:cs="Times New Roman"/>
          <w:sz w:val="24"/>
          <w:szCs w:val="24"/>
        </w:rPr>
        <w:t xml:space="preserve"> from eternity</w:t>
      </w:r>
      <w:r w:rsidR="00915C84" w:rsidRPr="00422420">
        <w:rPr>
          <w:rFonts w:ascii="Times New Roman" w:hAnsi="Times New Roman" w:cs="Times New Roman"/>
          <w:sz w:val="24"/>
          <w:szCs w:val="24"/>
        </w:rPr>
        <w:t xml:space="preserve"> </w:t>
      </w:r>
      <w:r w:rsidR="00FD057B" w:rsidRPr="00422420">
        <w:rPr>
          <w:rFonts w:ascii="Times New Roman" w:hAnsi="Times New Roman" w:cs="Times New Roman"/>
          <w:sz w:val="24"/>
          <w:szCs w:val="24"/>
        </w:rPr>
        <w:t>what any possible free agent would free</w:t>
      </w:r>
      <w:r w:rsidR="00041C62" w:rsidRPr="00422420">
        <w:rPr>
          <w:rFonts w:ascii="Times New Roman" w:hAnsi="Times New Roman" w:cs="Times New Roman"/>
          <w:sz w:val="24"/>
          <w:szCs w:val="24"/>
        </w:rPr>
        <w:t>ly</w:t>
      </w:r>
      <w:r w:rsidR="00FD057B" w:rsidRPr="00422420">
        <w:rPr>
          <w:rFonts w:ascii="Times New Roman" w:hAnsi="Times New Roman" w:cs="Times New Roman"/>
          <w:sz w:val="24"/>
          <w:szCs w:val="24"/>
        </w:rPr>
        <w:t xml:space="preserve"> choose to do in any given circumstances (these are the CCFs).</w:t>
      </w:r>
      <w:r w:rsidR="00915C84" w:rsidRPr="00422420">
        <w:rPr>
          <w:rFonts w:ascii="Times New Roman" w:hAnsi="Times New Roman" w:cs="Times New Roman"/>
          <w:sz w:val="24"/>
          <w:szCs w:val="24"/>
        </w:rPr>
        <w:t xml:space="preserve"> </w:t>
      </w:r>
      <w:r w:rsidR="00FD057B" w:rsidRPr="00422420">
        <w:rPr>
          <w:rFonts w:ascii="Times New Roman" w:hAnsi="Times New Roman" w:cs="Times New Roman"/>
          <w:sz w:val="24"/>
          <w:szCs w:val="24"/>
        </w:rPr>
        <w:t>I</w:t>
      </w:r>
      <w:r w:rsidR="00915C84" w:rsidRPr="00422420">
        <w:rPr>
          <w:rFonts w:ascii="Times New Roman" w:hAnsi="Times New Roman" w:cs="Times New Roman"/>
          <w:sz w:val="24"/>
          <w:szCs w:val="24"/>
        </w:rPr>
        <w:t xml:space="preserve">n light of </w:t>
      </w:r>
      <w:r w:rsidR="00041C62" w:rsidRPr="00422420">
        <w:rPr>
          <w:rFonts w:ascii="Times New Roman" w:hAnsi="Times New Roman" w:cs="Times New Roman"/>
          <w:sz w:val="24"/>
          <w:szCs w:val="24"/>
        </w:rPr>
        <w:t>His</w:t>
      </w:r>
      <w:r w:rsidR="00915C84" w:rsidRPr="00422420">
        <w:rPr>
          <w:rFonts w:ascii="Times New Roman" w:hAnsi="Times New Roman" w:cs="Times New Roman"/>
          <w:sz w:val="24"/>
          <w:szCs w:val="24"/>
        </w:rPr>
        <w:t xml:space="preserve"> knowledge</w:t>
      </w:r>
      <w:r w:rsidR="00FD057B" w:rsidRPr="00422420">
        <w:rPr>
          <w:rFonts w:ascii="Times New Roman" w:hAnsi="Times New Roman" w:cs="Times New Roman"/>
          <w:sz w:val="24"/>
          <w:szCs w:val="24"/>
        </w:rPr>
        <w:t xml:space="preserve"> of the CCFs, God</w:t>
      </w:r>
      <w:r w:rsidR="00915C84" w:rsidRPr="00422420">
        <w:rPr>
          <w:rFonts w:ascii="Times New Roman" w:hAnsi="Times New Roman" w:cs="Times New Roman"/>
          <w:sz w:val="24"/>
          <w:szCs w:val="24"/>
        </w:rPr>
        <w:t xml:space="preserve"> places particular creatures in particular circumstances such that He knows in advance that </w:t>
      </w:r>
      <w:proofErr w:type="gramStart"/>
      <w:r w:rsidR="00915C84" w:rsidRPr="00422420">
        <w:rPr>
          <w:rFonts w:ascii="Times New Roman" w:hAnsi="Times New Roman" w:cs="Times New Roman"/>
          <w:sz w:val="24"/>
          <w:szCs w:val="24"/>
        </w:rPr>
        <w:t>His</w:t>
      </w:r>
      <w:proofErr w:type="gramEnd"/>
      <w:r w:rsidR="00915C84" w:rsidRPr="00422420">
        <w:rPr>
          <w:rFonts w:ascii="Times New Roman" w:hAnsi="Times New Roman" w:cs="Times New Roman"/>
          <w:sz w:val="24"/>
          <w:szCs w:val="24"/>
        </w:rPr>
        <w:t xml:space="preserve"> providential aims will be achieved. For example,</w:t>
      </w:r>
      <w:r w:rsidR="00041C62" w:rsidRPr="00422420">
        <w:rPr>
          <w:rFonts w:ascii="Times New Roman" w:hAnsi="Times New Roman" w:cs="Times New Roman"/>
          <w:sz w:val="24"/>
          <w:szCs w:val="24"/>
        </w:rPr>
        <w:t xml:space="preserve"> if God wishes </w:t>
      </w:r>
      <w:r w:rsidR="00F07645" w:rsidRPr="00422420">
        <w:rPr>
          <w:rFonts w:ascii="Times New Roman" w:hAnsi="Times New Roman" w:cs="Times New Roman"/>
          <w:sz w:val="24"/>
          <w:szCs w:val="24"/>
        </w:rPr>
        <w:t xml:space="preserve">for Ceasar to call a census to bring </w:t>
      </w:r>
      <w:r w:rsidR="009F065E" w:rsidRPr="00422420">
        <w:rPr>
          <w:rFonts w:ascii="Times New Roman" w:hAnsi="Times New Roman" w:cs="Times New Roman"/>
          <w:sz w:val="24"/>
          <w:szCs w:val="24"/>
        </w:rPr>
        <w:t>about</w:t>
      </w:r>
      <w:r w:rsidR="00F07645" w:rsidRPr="00422420">
        <w:rPr>
          <w:rFonts w:ascii="Times New Roman" w:hAnsi="Times New Roman" w:cs="Times New Roman"/>
          <w:sz w:val="24"/>
          <w:szCs w:val="24"/>
        </w:rPr>
        <w:t xml:space="preserve"> His providential aims, He puts Ceasar in those circumstances </w:t>
      </w:r>
      <w:r w:rsidR="00C82A31" w:rsidRPr="00422420">
        <w:rPr>
          <w:rFonts w:ascii="Times New Roman" w:hAnsi="Times New Roman" w:cs="Times New Roman"/>
          <w:sz w:val="24"/>
          <w:szCs w:val="24"/>
        </w:rPr>
        <w:t xml:space="preserve">in </w:t>
      </w:r>
      <w:r w:rsidR="00F07645" w:rsidRPr="00422420">
        <w:rPr>
          <w:rFonts w:ascii="Times New Roman" w:hAnsi="Times New Roman" w:cs="Times New Roman"/>
          <w:sz w:val="24"/>
          <w:szCs w:val="24"/>
        </w:rPr>
        <w:t xml:space="preserve">which He knows that Ceasar would freely choose to call a </w:t>
      </w:r>
      <w:r w:rsidR="00C82A31" w:rsidRPr="00422420">
        <w:rPr>
          <w:rFonts w:ascii="Times New Roman" w:hAnsi="Times New Roman" w:cs="Times New Roman"/>
          <w:sz w:val="24"/>
          <w:szCs w:val="24"/>
        </w:rPr>
        <w:t>census</w:t>
      </w:r>
      <w:r w:rsidR="0007240F" w:rsidRPr="00422420">
        <w:rPr>
          <w:rFonts w:ascii="Times New Roman" w:hAnsi="Times New Roman" w:cs="Times New Roman"/>
          <w:sz w:val="24"/>
          <w:szCs w:val="24"/>
        </w:rPr>
        <w:t xml:space="preserve"> (</w:t>
      </w:r>
      <w:proofErr w:type="gramStart"/>
      <w:r w:rsidR="0007240F" w:rsidRPr="00422420">
        <w:rPr>
          <w:rFonts w:ascii="Times New Roman" w:hAnsi="Times New Roman" w:cs="Times New Roman"/>
          <w:sz w:val="24"/>
          <w:szCs w:val="24"/>
        </w:rPr>
        <w:t>provided that</w:t>
      </w:r>
      <w:proofErr w:type="gramEnd"/>
      <w:r w:rsidR="0007240F" w:rsidRPr="00422420">
        <w:rPr>
          <w:rFonts w:ascii="Times New Roman" w:hAnsi="Times New Roman" w:cs="Times New Roman"/>
          <w:sz w:val="24"/>
          <w:szCs w:val="24"/>
        </w:rPr>
        <w:t xml:space="preserve"> there is such a circumstance)</w:t>
      </w:r>
      <w:r w:rsidR="00F07645" w:rsidRPr="00422420">
        <w:rPr>
          <w:rFonts w:ascii="Times New Roman" w:hAnsi="Times New Roman" w:cs="Times New Roman"/>
          <w:sz w:val="24"/>
          <w:szCs w:val="24"/>
        </w:rPr>
        <w:t>.</w:t>
      </w:r>
      <w:r w:rsidR="0007240F" w:rsidRPr="00422420">
        <w:rPr>
          <w:rStyle w:val="FootnoteReference"/>
          <w:rFonts w:ascii="Times New Roman" w:hAnsi="Times New Roman" w:cs="Times New Roman"/>
          <w:sz w:val="24"/>
          <w:szCs w:val="24"/>
        </w:rPr>
        <w:footnoteReference w:id="6"/>
      </w:r>
      <w:r w:rsidR="00F07645" w:rsidRPr="00422420">
        <w:rPr>
          <w:rFonts w:ascii="Times New Roman" w:hAnsi="Times New Roman" w:cs="Times New Roman"/>
          <w:sz w:val="24"/>
          <w:szCs w:val="24"/>
        </w:rPr>
        <w:t xml:space="preserve"> One goal of this theory is to reconcile providence with a robust, libertarian conception of free will.</w:t>
      </w:r>
      <w:r w:rsidR="00F07645" w:rsidRPr="00422420">
        <w:rPr>
          <w:rStyle w:val="FootnoteReference"/>
          <w:rFonts w:ascii="Times New Roman" w:hAnsi="Times New Roman" w:cs="Times New Roman"/>
          <w:sz w:val="24"/>
          <w:szCs w:val="24"/>
        </w:rPr>
        <w:footnoteReference w:id="7"/>
      </w:r>
    </w:p>
    <w:p w14:paraId="552F7C23" w14:textId="7B5B57D7" w:rsidR="00866B13" w:rsidRPr="00422420" w:rsidRDefault="00FD1FFF" w:rsidP="00E03020">
      <w:pPr>
        <w:spacing w:line="480" w:lineRule="auto"/>
        <w:ind w:firstLine="720"/>
        <w:rPr>
          <w:rFonts w:ascii="Times New Roman" w:hAnsi="Times New Roman" w:cs="Times New Roman"/>
          <w:sz w:val="24"/>
          <w:szCs w:val="24"/>
        </w:rPr>
      </w:pPr>
      <w:r w:rsidRPr="00422420">
        <w:rPr>
          <w:rFonts w:ascii="Times New Roman" w:hAnsi="Times New Roman" w:cs="Times New Roman"/>
          <w:sz w:val="24"/>
          <w:szCs w:val="24"/>
        </w:rPr>
        <w:t>On the other side</w:t>
      </w:r>
      <w:r w:rsidR="00E03020" w:rsidRPr="00422420">
        <w:rPr>
          <w:rFonts w:ascii="Times New Roman" w:hAnsi="Times New Roman" w:cs="Times New Roman"/>
          <w:sz w:val="24"/>
          <w:szCs w:val="24"/>
        </w:rPr>
        <w:t xml:space="preserve">, </w:t>
      </w:r>
      <w:r w:rsidR="00483ED6" w:rsidRPr="00422420">
        <w:rPr>
          <w:rFonts w:ascii="Times New Roman" w:hAnsi="Times New Roman" w:cs="Times New Roman"/>
          <w:sz w:val="24"/>
          <w:szCs w:val="24"/>
        </w:rPr>
        <w:t xml:space="preserve">the </w:t>
      </w:r>
      <w:proofErr w:type="spellStart"/>
      <w:r w:rsidR="00963EE0" w:rsidRPr="00422420">
        <w:rPr>
          <w:rFonts w:ascii="Times New Roman" w:hAnsi="Times New Roman" w:cs="Times New Roman"/>
          <w:sz w:val="24"/>
          <w:szCs w:val="24"/>
        </w:rPr>
        <w:t>Báñez</w:t>
      </w:r>
      <w:r w:rsidR="00604F35" w:rsidRPr="00422420">
        <w:rPr>
          <w:rFonts w:ascii="Times New Roman" w:hAnsi="Times New Roman" w:cs="Times New Roman"/>
          <w:sz w:val="24"/>
          <w:szCs w:val="24"/>
        </w:rPr>
        <w:t>ian</w:t>
      </w:r>
      <w:proofErr w:type="spellEnd"/>
      <w:r w:rsidR="00483ED6" w:rsidRPr="00422420">
        <w:rPr>
          <w:rFonts w:ascii="Times New Roman" w:hAnsi="Times New Roman" w:cs="Times New Roman"/>
          <w:sz w:val="24"/>
          <w:szCs w:val="24"/>
        </w:rPr>
        <w:t xml:space="preserve"> thinks that</w:t>
      </w:r>
      <w:r w:rsidR="00E03020" w:rsidRPr="00422420">
        <w:rPr>
          <w:rFonts w:ascii="Times New Roman" w:hAnsi="Times New Roman" w:cs="Times New Roman"/>
          <w:sz w:val="24"/>
          <w:szCs w:val="24"/>
        </w:rPr>
        <w:t xml:space="preserve"> the provident</w:t>
      </w:r>
      <w:r w:rsidR="00483ED6" w:rsidRPr="00422420">
        <w:rPr>
          <w:rFonts w:ascii="Times New Roman" w:hAnsi="Times New Roman" w:cs="Times New Roman"/>
          <w:sz w:val="24"/>
          <w:szCs w:val="24"/>
        </w:rPr>
        <w:t xml:space="preserve"> God determines our actions by a divine volition through what is often called a </w:t>
      </w:r>
      <w:r w:rsidR="002152F1" w:rsidRPr="00422420">
        <w:rPr>
          <w:rFonts w:ascii="Times New Roman" w:hAnsi="Times New Roman" w:cs="Times New Roman"/>
          <w:sz w:val="24"/>
          <w:szCs w:val="24"/>
        </w:rPr>
        <w:t xml:space="preserve">physical </w:t>
      </w:r>
      <w:r w:rsidR="00483ED6" w:rsidRPr="00422420">
        <w:rPr>
          <w:rFonts w:ascii="Times New Roman" w:hAnsi="Times New Roman" w:cs="Times New Roman"/>
          <w:sz w:val="24"/>
          <w:szCs w:val="24"/>
        </w:rPr>
        <w:t>premotion</w:t>
      </w:r>
      <w:r w:rsidR="002152F1" w:rsidRPr="00422420">
        <w:rPr>
          <w:rFonts w:ascii="Times New Roman" w:hAnsi="Times New Roman" w:cs="Times New Roman"/>
          <w:sz w:val="24"/>
          <w:szCs w:val="24"/>
        </w:rPr>
        <w:t xml:space="preserve"> or determination. </w:t>
      </w:r>
      <w:r w:rsidR="000C2987" w:rsidRPr="00422420">
        <w:rPr>
          <w:rFonts w:ascii="Times New Roman" w:hAnsi="Times New Roman" w:cs="Times New Roman"/>
          <w:sz w:val="24"/>
          <w:szCs w:val="24"/>
        </w:rPr>
        <w:t xml:space="preserve">The </w:t>
      </w:r>
      <w:proofErr w:type="spellStart"/>
      <w:r w:rsidR="00963EE0" w:rsidRPr="00422420">
        <w:rPr>
          <w:rFonts w:ascii="Times New Roman" w:hAnsi="Times New Roman" w:cs="Times New Roman"/>
          <w:sz w:val="24"/>
          <w:szCs w:val="24"/>
        </w:rPr>
        <w:t>Báñez</w:t>
      </w:r>
      <w:r w:rsidR="000C2987" w:rsidRPr="00422420">
        <w:rPr>
          <w:rFonts w:ascii="Times New Roman" w:hAnsi="Times New Roman" w:cs="Times New Roman"/>
          <w:sz w:val="24"/>
          <w:szCs w:val="24"/>
        </w:rPr>
        <w:t>ian</w:t>
      </w:r>
      <w:proofErr w:type="spellEnd"/>
      <w:r w:rsidR="00227092" w:rsidRPr="00422420">
        <w:rPr>
          <w:rFonts w:ascii="Times New Roman" w:hAnsi="Times New Roman" w:cs="Times New Roman"/>
          <w:sz w:val="24"/>
          <w:szCs w:val="24"/>
        </w:rPr>
        <w:t xml:space="preserve"> Augustinian</w:t>
      </w:r>
      <w:r w:rsidR="000C2987" w:rsidRPr="00422420">
        <w:rPr>
          <w:rFonts w:ascii="Times New Roman" w:hAnsi="Times New Roman" w:cs="Times New Roman"/>
          <w:sz w:val="24"/>
          <w:szCs w:val="24"/>
        </w:rPr>
        <w:t xml:space="preserve"> Bernard of St. Theresa </w:t>
      </w:r>
      <w:r w:rsidR="00227092" w:rsidRPr="00422420">
        <w:rPr>
          <w:rFonts w:ascii="Times New Roman" w:hAnsi="Times New Roman" w:cs="Times New Roman"/>
          <w:sz w:val="24"/>
          <w:szCs w:val="24"/>
        </w:rPr>
        <w:t xml:space="preserve">(d. 1723) </w:t>
      </w:r>
      <w:r w:rsidR="000C2987" w:rsidRPr="00422420">
        <w:rPr>
          <w:rFonts w:ascii="Times New Roman" w:hAnsi="Times New Roman" w:cs="Times New Roman"/>
          <w:sz w:val="24"/>
          <w:szCs w:val="24"/>
        </w:rPr>
        <w:t xml:space="preserve">explains that a physical premotion or determination is “an entity by which God determines, moves, and applies a secondary cause to operation so that without it the secondary cause never operates, and having posited this it infallibly elicits </w:t>
      </w:r>
      <w:r w:rsidR="004B0C65" w:rsidRPr="00422420">
        <w:rPr>
          <w:rFonts w:ascii="Times New Roman" w:hAnsi="Times New Roman" w:cs="Times New Roman"/>
          <w:sz w:val="24"/>
          <w:szCs w:val="24"/>
        </w:rPr>
        <w:t xml:space="preserve">the </w:t>
      </w:r>
      <w:r w:rsidR="000C2987" w:rsidRPr="00422420">
        <w:rPr>
          <w:rFonts w:ascii="Times New Roman" w:hAnsi="Times New Roman" w:cs="Times New Roman"/>
          <w:sz w:val="24"/>
          <w:szCs w:val="24"/>
        </w:rPr>
        <w:lastRenderedPageBreak/>
        <w:t>operation.”</w:t>
      </w:r>
      <w:r w:rsidR="000C2987" w:rsidRPr="00422420">
        <w:rPr>
          <w:rStyle w:val="FootnoteReference"/>
          <w:rFonts w:ascii="Times New Roman" w:hAnsi="Times New Roman" w:cs="Times New Roman"/>
          <w:sz w:val="24"/>
          <w:szCs w:val="24"/>
        </w:rPr>
        <w:footnoteReference w:id="8"/>
      </w:r>
      <w:r w:rsidR="000C2987" w:rsidRPr="00422420">
        <w:rPr>
          <w:rFonts w:ascii="Times New Roman" w:hAnsi="Times New Roman" w:cs="Times New Roman"/>
          <w:sz w:val="24"/>
          <w:szCs w:val="24"/>
        </w:rPr>
        <w:t xml:space="preserve"> </w:t>
      </w:r>
      <w:r w:rsidR="004B0C65" w:rsidRPr="00422420">
        <w:rPr>
          <w:rFonts w:ascii="Times New Roman" w:hAnsi="Times New Roman" w:cs="Times New Roman"/>
          <w:sz w:val="24"/>
          <w:szCs w:val="24"/>
        </w:rPr>
        <w:t xml:space="preserve">The </w:t>
      </w:r>
      <w:proofErr w:type="spellStart"/>
      <w:r w:rsidR="00963EE0" w:rsidRPr="00422420">
        <w:rPr>
          <w:rFonts w:ascii="Times New Roman" w:hAnsi="Times New Roman" w:cs="Times New Roman"/>
          <w:sz w:val="24"/>
          <w:szCs w:val="24"/>
        </w:rPr>
        <w:t>Báñez</w:t>
      </w:r>
      <w:r w:rsidR="004B0C65" w:rsidRPr="00422420">
        <w:rPr>
          <w:rFonts w:ascii="Times New Roman" w:hAnsi="Times New Roman" w:cs="Times New Roman"/>
          <w:sz w:val="24"/>
          <w:szCs w:val="24"/>
        </w:rPr>
        <w:t>ian</w:t>
      </w:r>
      <w:proofErr w:type="spellEnd"/>
      <w:r w:rsidR="004B0C65" w:rsidRPr="00422420">
        <w:rPr>
          <w:rFonts w:ascii="Times New Roman" w:hAnsi="Times New Roman" w:cs="Times New Roman"/>
          <w:sz w:val="24"/>
          <w:szCs w:val="24"/>
        </w:rPr>
        <w:t xml:space="preserve"> view is that a power such as a will is in potency to acting and, like all movements from potency to act in Thomistic metaphysics, requires some entity (usually a form) which moves the will from potency to act in order that it may will something.</w:t>
      </w:r>
      <w:r w:rsidR="004B0C65" w:rsidRPr="00422420">
        <w:rPr>
          <w:rStyle w:val="FootnoteReference"/>
          <w:rFonts w:ascii="Times New Roman" w:hAnsi="Times New Roman" w:cs="Times New Roman"/>
          <w:sz w:val="24"/>
          <w:szCs w:val="24"/>
        </w:rPr>
        <w:footnoteReference w:id="9"/>
      </w:r>
      <w:r w:rsidR="004B0C65" w:rsidRPr="00422420">
        <w:rPr>
          <w:rFonts w:ascii="Times New Roman" w:hAnsi="Times New Roman" w:cs="Times New Roman"/>
          <w:sz w:val="24"/>
          <w:szCs w:val="24"/>
        </w:rPr>
        <w:t xml:space="preserve"> The premotion given by God determines the will to an end, and is a necessary and sufficient condition for so acting.</w:t>
      </w:r>
      <w:r w:rsidR="000517E7" w:rsidRPr="00422420">
        <w:rPr>
          <w:rStyle w:val="FootnoteReference"/>
          <w:rFonts w:ascii="Times New Roman" w:hAnsi="Times New Roman" w:cs="Times New Roman"/>
          <w:sz w:val="24"/>
          <w:szCs w:val="24"/>
        </w:rPr>
        <w:footnoteReference w:id="10"/>
      </w:r>
      <w:r w:rsidR="004B0C65" w:rsidRPr="00422420">
        <w:rPr>
          <w:rFonts w:ascii="Times New Roman" w:hAnsi="Times New Roman" w:cs="Times New Roman"/>
          <w:sz w:val="24"/>
          <w:szCs w:val="24"/>
        </w:rPr>
        <w:t xml:space="preserve"> </w:t>
      </w:r>
      <w:r w:rsidR="000C2987" w:rsidRPr="00422420">
        <w:rPr>
          <w:rFonts w:ascii="Times New Roman" w:hAnsi="Times New Roman" w:cs="Times New Roman"/>
          <w:sz w:val="24"/>
          <w:szCs w:val="24"/>
        </w:rPr>
        <w:t xml:space="preserve">Some </w:t>
      </w:r>
      <w:proofErr w:type="spellStart"/>
      <w:r w:rsidR="00963EE0" w:rsidRPr="00422420">
        <w:rPr>
          <w:rFonts w:ascii="Times New Roman" w:hAnsi="Times New Roman" w:cs="Times New Roman"/>
          <w:sz w:val="24"/>
          <w:szCs w:val="24"/>
        </w:rPr>
        <w:t>Báñez</w:t>
      </w:r>
      <w:r w:rsidR="000C2987" w:rsidRPr="00422420">
        <w:rPr>
          <w:rFonts w:ascii="Times New Roman" w:hAnsi="Times New Roman" w:cs="Times New Roman"/>
          <w:sz w:val="24"/>
          <w:szCs w:val="24"/>
        </w:rPr>
        <w:t>ians</w:t>
      </w:r>
      <w:proofErr w:type="spellEnd"/>
      <w:r w:rsidR="000C2987" w:rsidRPr="00422420">
        <w:rPr>
          <w:rFonts w:ascii="Times New Roman" w:hAnsi="Times New Roman" w:cs="Times New Roman"/>
          <w:sz w:val="24"/>
          <w:szCs w:val="24"/>
        </w:rPr>
        <w:t xml:space="preserve"> think the premotion</w:t>
      </w:r>
      <w:r w:rsidR="007D74B0" w:rsidRPr="00422420">
        <w:rPr>
          <w:rFonts w:ascii="Times New Roman" w:hAnsi="Times New Roman" w:cs="Times New Roman"/>
          <w:sz w:val="24"/>
          <w:szCs w:val="24"/>
        </w:rPr>
        <w:t xml:space="preserve"> itself</w:t>
      </w:r>
      <w:r w:rsidR="000C2987" w:rsidRPr="00422420">
        <w:rPr>
          <w:rFonts w:ascii="Times New Roman" w:hAnsi="Times New Roman" w:cs="Times New Roman"/>
          <w:sz w:val="24"/>
          <w:szCs w:val="24"/>
        </w:rPr>
        <w:t xml:space="preserve"> is a created accident and other</w:t>
      </w:r>
      <w:r w:rsidR="0066410C">
        <w:rPr>
          <w:rFonts w:ascii="Times New Roman" w:hAnsi="Times New Roman" w:cs="Times New Roman"/>
          <w:sz w:val="24"/>
          <w:szCs w:val="24"/>
        </w:rPr>
        <w:t>s</w:t>
      </w:r>
      <w:r w:rsidR="000C2987" w:rsidRPr="00422420">
        <w:rPr>
          <w:rFonts w:ascii="Times New Roman" w:hAnsi="Times New Roman" w:cs="Times New Roman"/>
          <w:sz w:val="24"/>
          <w:szCs w:val="24"/>
        </w:rPr>
        <w:t xml:space="preserve"> think it is a mode really distinct from the action, but either way</w:t>
      </w:r>
      <w:r w:rsidR="007D74B0" w:rsidRPr="00422420">
        <w:rPr>
          <w:rFonts w:ascii="Times New Roman" w:hAnsi="Times New Roman" w:cs="Times New Roman"/>
          <w:sz w:val="24"/>
          <w:szCs w:val="24"/>
        </w:rPr>
        <w:t>, what is important for our purposes is the role it plays as the entity which determines the will to an end</w:t>
      </w:r>
      <w:r w:rsidR="000C2987" w:rsidRPr="00422420">
        <w:rPr>
          <w:rFonts w:ascii="Times New Roman" w:hAnsi="Times New Roman" w:cs="Times New Roman"/>
          <w:sz w:val="24"/>
          <w:szCs w:val="24"/>
        </w:rPr>
        <w:t>.</w:t>
      </w:r>
      <w:r w:rsidR="00163DBD" w:rsidRPr="00422420">
        <w:rPr>
          <w:rStyle w:val="FootnoteReference"/>
          <w:rFonts w:ascii="Times New Roman" w:hAnsi="Times New Roman" w:cs="Times New Roman"/>
          <w:sz w:val="24"/>
          <w:szCs w:val="24"/>
        </w:rPr>
        <w:footnoteReference w:id="11"/>
      </w:r>
      <w:r w:rsidR="000C2987" w:rsidRPr="00422420">
        <w:rPr>
          <w:rFonts w:ascii="Times New Roman" w:hAnsi="Times New Roman" w:cs="Times New Roman"/>
          <w:sz w:val="24"/>
          <w:szCs w:val="24"/>
        </w:rPr>
        <w:t xml:space="preserve"> </w:t>
      </w:r>
      <w:r w:rsidR="00866B13" w:rsidRPr="00422420">
        <w:rPr>
          <w:rFonts w:ascii="Times New Roman" w:hAnsi="Times New Roman" w:cs="Times New Roman"/>
          <w:sz w:val="24"/>
          <w:szCs w:val="24"/>
        </w:rPr>
        <w:t>Another important</w:t>
      </w:r>
      <w:r w:rsidR="00412172" w:rsidRPr="00422420">
        <w:rPr>
          <w:rFonts w:ascii="Times New Roman" w:hAnsi="Times New Roman" w:cs="Times New Roman"/>
          <w:sz w:val="24"/>
          <w:szCs w:val="24"/>
        </w:rPr>
        <w:t xml:space="preserve"> 17</w:t>
      </w:r>
      <w:r w:rsidR="00412172" w:rsidRPr="00422420">
        <w:rPr>
          <w:rFonts w:ascii="Times New Roman" w:hAnsi="Times New Roman" w:cs="Times New Roman"/>
          <w:sz w:val="24"/>
          <w:szCs w:val="24"/>
          <w:vertAlign w:val="superscript"/>
        </w:rPr>
        <w:t>th</w:t>
      </w:r>
      <w:r w:rsidR="00412172" w:rsidRPr="00422420">
        <w:rPr>
          <w:rFonts w:ascii="Times New Roman" w:hAnsi="Times New Roman" w:cs="Times New Roman"/>
          <w:sz w:val="24"/>
          <w:szCs w:val="24"/>
        </w:rPr>
        <w:t>-century</w:t>
      </w:r>
      <w:r w:rsidR="00866B13" w:rsidRPr="00422420">
        <w:rPr>
          <w:rFonts w:ascii="Times New Roman" w:hAnsi="Times New Roman" w:cs="Times New Roman"/>
          <w:sz w:val="24"/>
          <w:szCs w:val="24"/>
        </w:rPr>
        <w:t xml:space="preserve"> Thomist, Jean Baptiste Gonet</w:t>
      </w:r>
      <w:r w:rsidR="003830F5" w:rsidRPr="00422420">
        <w:rPr>
          <w:rFonts w:ascii="Times New Roman" w:hAnsi="Times New Roman" w:cs="Times New Roman"/>
          <w:sz w:val="24"/>
          <w:szCs w:val="24"/>
        </w:rPr>
        <w:t xml:space="preserve"> (d. 1681)</w:t>
      </w:r>
      <w:r w:rsidR="00866B13" w:rsidRPr="00422420">
        <w:rPr>
          <w:rFonts w:ascii="Times New Roman" w:hAnsi="Times New Roman" w:cs="Times New Roman"/>
          <w:sz w:val="24"/>
          <w:szCs w:val="24"/>
        </w:rPr>
        <w:t>, adds that “the prefix ‘pre’ does not designate a priority of duration or time, but only of nature or of causality and dependence,”</w:t>
      </w:r>
      <w:r w:rsidR="00866B13" w:rsidRPr="00422420">
        <w:rPr>
          <w:rStyle w:val="FootnoteReference"/>
          <w:rFonts w:ascii="Times New Roman" w:hAnsi="Times New Roman" w:cs="Times New Roman"/>
          <w:sz w:val="24"/>
          <w:szCs w:val="24"/>
        </w:rPr>
        <w:footnoteReference w:id="12"/>
      </w:r>
      <w:r w:rsidR="00866B13" w:rsidRPr="00422420">
        <w:rPr>
          <w:rFonts w:ascii="Times New Roman" w:hAnsi="Times New Roman" w:cs="Times New Roman"/>
          <w:sz w:val="24"/>
          <w:szCs w:val="24"/>
        </w:rPr>
        <w:t xml:space="preserve"> that is, the premotion is logically prior to the action as its cause. </w:t>
      </w:r>
      <w:r w:rsidR="007D74B0" w:rsidRPr="00422420">
        <w:rPr>
          <w:rFonts w:ascii="Times New Roman" w:hAnsi="Times New Roman" w:cs="Times New Roman"/>
          <w:sz w:val="24"/>
          <w:szCs w:val="24"/>
        </w:rPr>
        <w:t>Gonet and</w:t>
      </w:r>
      <w:r w:rsidR="00866B13" w:rsidRPr="00422420">
        <w:rPr>
          <w:rFonts w:ascii="Times New Roman" w:hAnsi="Times New Roman" w:cs="Times New Roman"/>
          <w:sz w:val="24"/>
          <w:szCs w:val="24"/>
        </w:rPr>
        <w:t xml:space="preserve"> the Thomists insist that the </w:t>
      </w:r>
      <w:r w:rsidR="005458A6" w:rsidRPr="00422420">
        <w:rPr>
          <w:rFonts w:ascii="Times New Roman" w:hAnsi="Times New Roman" w:cs="Times New Roman"/>
          <w:sz w:val="24"/>
          <w:szCs w:val="24"/>
        </w:rPr>
        <w:t>premotion is explanatorily prior to the act of the will</w:t>
      </w:r>
      <w:r w:rsidR="00866B13" w:rsidRPr="00422420">
        <w:rPr>
          <w:rFonts w:ascii="Times New Roman" w:hAnsi="Times New Roman" w:cs="Times New Roman"/>
          <w:sz w:val="24"/>
          <w:szCs w:val="24"/>
        </w:rPr>
        <w:t>.</w:t>
      </w:r>
      <w:r w:rsidR="00866B13" w:rsidRPr="00422420">
        <w:rPr>
          <w:rStyle w:val="FootnoteReference"/>
          <w:rFonts w:ascii="Times New Roman" w:hAnsi="Times New Roman" w:cs="Times New Roman"/>
          <w:sz w:val="24"/>
          <w:szCs w:val="24"/>
        </w:rPr>
        <w:footnoteReference w:id="13"/>
      </w:r>
    </w:p>
    <w:p w14:paraId="24071C2B" w14:textId="3EB1057B" w:rsidR="00866B13" w:rsidRPr="00422420" w:rsidRDefault="00866B13" w:rsidP="00CC11E4">
      <w:pPr>
        <w:spacing w:line="480" w:lineRule="auto"/>
        <w:rPr>
          <w:rFonts w:ascii="Times New Roman" w:hAnsi="Times New Roman" w:cs="Times New Roman"/>
          <w:sz w:val="24"/>
          <w:szCs w:val="24"/>
        </w:rPr>
      </w:pPr>
      <w:r w:rsidRPr="00422420">
        <w:rPr>
          <w:rFonts w:ascii="Times New Roman" w:hAnsi="Times New Roman" w:cs="Times New Roman"/>
          <w:sz w:val="24"/>
          <w:szCs w:val="24"/>
        </w:rPr>
        <w:tab/>
      </w:r>
      <w:r w:rsidR="004171CF" w:rsidRPr="00422420">
        <w:rPr>
          <w:rFonts w:ascii="Times New Roman" w:hAnsi="Times New Roman" w:cs="Times New Roman"/>
          <w:sz w:val="24"/>
          <w:szCs w:val="24"/>
        </w:rPr>
        <w:t>Given this position, t</w:t>
      </w:r>
      <w:r w:rsidRPr="00422420">
        <w:rPr>
          <w:rFonts w:ascii="Times New Roman" w:hAnsi="Times New Roman" w:cs="Times New Roman"/>
          <w:sz w:val="24"/>
          <w:szCs w:val="24"/>
        </w:rPr>
        <w:t xml:space="preserve">he </w:t>
      </w:r>
      <w:proofErr w:type="spellStart"/>
      <w:r w:rsidR="00963EE0" w:rsidRPr="00422420">
        <w:rPr>
          <w:rFonts w:ascii="Times New Roman" w:hAnsi="Times New Roman" w:cs="Times New Roman"/>
          <w:sz w:val="24"/>
          <w:szCs w:val="24"/>
        </w:rPr>
        <w:t>Báñez</w:t>
      </w:r>
      <w:r w:rsidR="00AA416F" w:rsidRPr="00422420">
        <w:rPr>
          <w:rFonts w:ascii="Times New Roman" w:hAnsi="Times New Roman" w:cs="Times New Roman"/>
          <w:sz w:val="24"/>
          <w:szCs w:val="24"/>
        </w:rPr>
        <w:t>ians</w:t>
      </w:r>
      <w:proofErr w:type="spellEnd"/>
      <w:r w:rsidR="00AA416F" w:rsidRPr="00422420">
        <w:rPr>
          <w:rFonts w:ascii="Times New Roman" w:hAnsi="Times New Roman" w:cs="Times New Roman"/>
          <w:sz w:val="24"/>
          <w:szCs w:val="24"/>
        </w:rPr>
        <w:t xml:space="preserve"> </w:t>
      </w:r>
      <w:r w:rsidRPr="00422420">
        <w:rPr>
          <w:rFonts w:ascii="Times New Roman" w:hAnsi="Times New Roman" w:cs="Times New Roman"/>
          <w:sz w:val="24"/>
          <w:szCs w:val="24"/>
        </w:rPr>
        <w:t xml:space="preserve">are </w:t>
      </w:r>
      <w:r w:rsidR="00BA6A32" w:rsidRPr="00422420">
        <w:rPr>
          <w:rFonts w:ascii="Times New Roman" w:hAnsi="Times New Roman" w:cs="Times New Roman"/>
          <w:sz w:val="24"/>
          <w:szCs w:val="24"/>
        </w:rPr>
        <w:t>compatibilists</w:t>
      </w:r>
      <w:r w:rsidRPr="00422420">
        <w:rPr>
          <w:rFonts w:ascii="Times New Roman" w:hAnsi="Times New Roman" w:cs="Times New Roman"/>
          <w:sz w:val="24"/>
          <w:szCs w:val="24"/>
        </w:rPr>
        <w:t xml:space="preserve">; they think the will is determined to the ends providentially willed for it by God, but that such determinism is compatible with their </w:t>
      </w:r>
      <w:r w:rsidRPr="00422420">
        <w:rPr>
          <w:rFonts w:ascii="Times New Roman" w:hAnsi="Times New Roman" w:cs="Times New Roman"/>
          <w:sz w:val="24"/>
          <w:szCs w:val="24"/>
        </w:rPr>
        <w:lastRenderedPageBreak/>
        <w:t xml:space="preserve">freedom. There is obviously more to say here about the intricacies of the </w:t>
      </w:r>
      <w:proofErr w:type="spellStart"/>
      <w:r w:rsidR="00963EE0" w:rsidRPr="00422420">
        <w:rPr>
          <w:rFonts w:ascii="Times New Roman" w:hAnsi="Times New Roman" w:cs="Times New Roman"/>
          <w:sz w:val="24"/>
          <w:szCs w:val="24"/>
        </w:rPr>
        <w:t>Báñez</w:t>
      </w:r>
      <w:r w:rsidR="001E1840" w:rsidRPr="00422420">
        <w:rPr>
          <w:rFonts w:ascii="Times New Roman" w:hAnsi="Times New Roman" w:cs="Times New Roman"/>
          <w:sz w:val="24"/>
          <w:szCs w:val="24"/>
        </w:rPr>
        <w:t>ian</w:t>
      </w:r>
      <w:proofErr w:type="spellEnd"/>
      <w:r w:rsidRPr="00422420">
        <w:rPr>
          <w:rFonts w:ascii="Times New Roman" w:hAnsi="Times New Roman" w:cs="Times New Roman"/>
          <w:sz w:val="24"/>
          <w:szCs w:val="24"/>
        </w:rPr>
        <w:t xml:space="preserve"> position, but that is sufficient for our purposes.</w:t>
      </w:r>
      <w:r w:rsidRPr="00422420">
        <w:rPr>
          <w:rStyle w:val="FootnoteReference"/>
          <w:rFonts w:ascii="Times New Roman" w:hAnsi="Times New Roman" w:cs="Times New Roman"/>
          <w:sz w:val="24"/>
          <w:szCs w:val="24"/>
        </w:rPr>
        <w:footnoteReference w:id="14"/>
      </w:r>
      <w:r w:rsidR="004171CF" w:rsidRPr="00422420">
        <w:rPr>
          <w:rFonts w:ascii="Times New Roman" w:hAnsi="Times New Roman" w:cs="Times New Roman"/>
          <w:sz w:val="24"/>
          <w:szCs w:val="24"/>
        </w:rPr>
        <w:t xml:space="preserve">  </w:t>
      </w:r>
    </w:p>
    <w:p w14:paraId="3E76ABB6" w14:textId="4AE6D3D6" w:rsidR="004171CF" w:rsidRPr="00422420" w:rsidRDefault="00E722D1" w:rsidP="00CC11E4">
      <w:pPr>
        <w:spacing w:line="480" w:lineRule="auto"/>
        <w:ind w:firstLine="360"/>
        <w:rPr>
          <w:rFonts w:ascii="Times New Roman" w:hAnsi="Times New Roman" w:cs="Times New Roman"/>
          <w:sz w:val="24"/>
          <w:szCs w:val="24"/>
        </w:rPr>
      </w:pPr>
      <w:r w:rsidRPr="00422420">
        <w:rPr>
          <w:rFonts w:ascii="Times New Roman" w:hAnsi="Times New Roman" w:cs="Times New Roman"/>
          <w:sz w:val="24"/>
          <w:szCs w:val="24"/>
        </w:rPr>
        <w:t>Jumping forward several hundred years</w:t>
      </w:r>
      <w:r w:rsidR="00D137D8" w:rsidRPr="00422420">
        <w:rPr>
          <w:rFonts w:ascii="Times New Roman" w:hAnsi="Times New Roman" w:cs="Times New Roman"/>
          <w:sz w:val="24"/>
          <w:szCs w:val="24"/>
        </w:rPr>
        <w:t>,</w:t>
      </w:r>
      <w:r w:rsidRPr="00422420">
        <w:rPr>
          <w:rFonts w:ascii="Times New Roman" w:hAnsi="Times New Roman" w:cs="Times New Roman"/>
          <w:sz w:val="24"/>
          <w:szCs w:val="24"/>
        </w:rPr>
        <w:t xml:space="preserve"> today</w:t>
      </w:r>
      <w:r w:rsidR="00D137D8" w:rsidRPr="00422420">
        <w:rPr>
          <w:rFonts w:ascii="Times New Roman" w:hAnsi="Times New Roman" w:cs="Times New Roman"/>
          <w:sz w:val="24"/>
          <w:szCs w:val="24"/>
        </w:rPr>
        <w:t xml:space="preserve"> t</w:t>
      </w:r>
      <w:r w:rsidR="004171CF" w:rsidRPr="00422420">
        <w:rPr>
          <w:rFonts w:ascii="Times New Roman" w:hAnsi="Times New Roman" w:cs="Times New Roman"/>
          <w:sz w:val="24"/>
          <w:szCs w:val="24"/>
        </w:rPr>
        <w:t xml:space="preserve">he </w:t>
      </w:r>
      <w:r w:rsidR="001E1840" w:rsidRPr="00422420">
        <w:rPr>
          <w:rFonts w:ascii="Times New Roman" w:hAnsi="Times New Roman" w:cs="Times New Roman"/>
          <w:sz w:val="24"/>
          <w:szCs w:val="24"/>
        </w:rPr>
        <w:t>c</w:t>
      </w:r>
      <w:r w:rsidR="004171CF" w:rsidRPr="00422420">
        <w:rPr>
          <w:rFonts w:ascii="Times New Roman" w:hAnsi="Times New Roman" w:cs="Times New Roman"/>
          <w:sz w:val="24"/>
          <w:szCs w:val="24"/>
        </w:rPr>
        <w:t xml:space="preserve">onsequence </w:t>
      </w:r>
      <w:r w:rsidR="001E1840" w:rsidRPr="00422420">
        <w:rPr>
          <w:rFonts w:ascii="Times New Roman" w:hAnsi="Times New Roman" w:cs="Times New Roman"/>
          <w:sz w:val="24"/>
          <w:szCs w:val="24"/>
        </w:rPr>
        <w:t>a</w:t>
      </w:r>
      <w:r w:rsidR="004171CF" w:rsidRPr="00422420">
        <w:rPr>
          <w:rFonts w:ascii="Times New Roman" w:hAnsi="Times New Roman" w:cs="Times New Roman"/>
          <w:sz w:val="24"/>
          <w:szCs w:val="24"/>
        </w:rPr>
        <w:t xml:space="preserve">rgument is often considered the most powerful argument against compatibilism. </w:t>
      </w:r>
      <w:r w:rsidR="001E1840" w:rsidRPr="00422420">
        <w:rPr>
          <w:rFonts w:ascii="Times New Roman" w:hAnsi="Times New Roman" w:cs="Times New Roman"/>
          <w:sz w:val="24"/>
          <w:szCs w:val="24"/>
        </w:rPr>
        <w:t xml:space="preserve">It </w:t>
      </w:r>
      <w:r w:rsidR="004171CF" w:rsidRPr="00422420">
        <w:rPr>
          <w:rFonts w:ascii="Times New Roman" w:hAnsi="Times New Roman" w:cs="Times New Roman"/>
          <w:sz w:val="24"/>
          <w:szCs w:val="24"/>
        </w:rPr>
        <w:t xml:space="preserve">goes like this. Let F </w:t>
      </w:r>
      <w:r w:rsidR="00EF32FC" w:rsidRPr="00422420">
        <w:rPr>
          <w:rFonts w:ascii="Times New Roman" w:hAnsi="Times New Roman" w:cs="Times New Roman"/>
          <w:sz w:val="24"/>
          <w:szCs w:val="24"/>
        </w:rPr>
        <w:t>be</w:t>
      </w:r>
      <w:r w:rsidR="004171CF" w:rsidRPr="00422420">
        <w:rPr>
          <w:rFonts w:ascii="Times New Roman" w:hAnsi="Times New Roman" w:cs="Times New Roman"/>
          <w:sz w:val="24"/>
          <w:szCs w:val="24"/>
        </w:rPr>
        <w:t xml:space="preserve"> </w:t>
      </w:r>
      <w:r w:rsidR="00EF32FC" w:rsidRPr="00422420">
        <w:rPr>
          <w:rFonts w:ascii="Times New Roman" w:hAnsi="Times New Roman" w:cs="Times New Roman"/>
          <w:sz w:val="24"/>
          <w:szCs w:val="24"/>
        </w:rPr>
        <w:t xml:space="preserve">the proposition </w:t>
      </w:r>
      <w:r w:rsidR="00EA3997" w:rsidRPr="00422420">
        <w:rPr>
          <w:rFonts w:ascii="Times New Roman" w:hAnsi="Times New Roman" w:cs="Times New Roman"/>
          <w:sz w:val="24"/>
          <w:szCs w:val="24"/>
        </w:rPr>
        <w:t>that creature</w:t>
      </w:r>
      <w:r w:rsidR="001264C3" w:rsidRPr="00422420">
        <w:rPr>
          <w:rFonts w:ascii="Times New Roman" w:hAnsi="Times New Roman" w:cs="Times New Roman"/>
          <w:sz w:val="24"/>
          <w:szCs w:val="24"/>
        </w:rPr>
        <w:t xml:space="preserve"> </w:t>
      </w:r>
      <w:r w:rsidR="00EA3997" w:rsidRPr="00422420">
        <w:rPr>
          <w:rFonts w:ascii="Times New Roman" w:hAnsi="Times New Roman" w:cs="Times New Roman"/>
          <w:sz w:val="24"/>
          <w:szCs w:val="24"/>
        </w:rPr>
        <w:t>C</w:t>
      </w:r>
      <w:r w:rsidR="001264C3" w:rsidRPr="00422420">
        <w:rPr>
          <w:rFonts w:ascii="Times New Roman" w:hAnsi="Times New Roman" w:cs="Times New Roman"/>
          <w:sz w:val="24"/>
          <w:szCs w:val="24"/>
        </w:rPr>
        <w:t xml:space="preserve"> performs the token act ϕ</w:t>
      </w:r>
      <w:r w:rsidR="004171CF" w:rsidRPr="00422420">
        <w:rPr>
          <w:rFonts w:ascii="Times New Roman" w:hAnsi="Times New Roman" w:cs="Times New Roman"/>
          <w:sz w:val="24"/>
          <w:szCs w:val="24"/>
        </w:rPr>
        <w:t xml:space="preserve">. Let L </w:t>
      </w:r>
      <w:r w:rsidR="0005398E" w:rsidRPr="00422420">
        <w:rPr>
          <w:rFonts w:ascii="Times New Roman" w:hAnsi="Times New Roman" w:cs="Times New Roman"/>
          <w:sz w:val="24"/>
          <w:szCs w:val="24"/>
        </w:rPr>
        <w:t xml:space="preserve">be </w:t>
      </w:r>
      <w:r w:rsidR="00EF32FC" w:rsidRPr="00422420">
        <w:rPr>
          <w:rFonts w:ascii="Times New Roman" w:hAnsi="Times New Roman" w:cs="Times New Roman"/>
          <w:sz w:val="24"/>
          <w:szCs w:val="24"/>
        </w:rPr>
        <w:t>the</w:t>
      </w:r>
      <w:r w:rsidR="0005398E" w:rsidRPr="00422420">
        <w:rPr>
          <w:rFonts w:ascii="Times New Roman" w:hAnsi="Times New Roman" w:cs="Times New Roman"/>
          <w:sz w:val="24"/>
          <w:szCs w:val="24"/>
        </w:rPr>
        <w:t xml:space="preserve"> proposition </w:t>
      </w:r>
      <w:r w:rsidR="00EF32FC" w:rsidRPr="00422420">
        <w:rPr>
          <w:rFonts w:ascii="Times New Roman" w:hAnsi="Times New Roman" w:cs="Times New Roman"/>
          <w:sz w:val="24"/>
          <w:szCs w:val="24"/>
        </w:rPr>
        <w:t>stating</w:t>
      </w:r>
      <w:r w:rsidR="004171CF" w:rsidRPr="00422420">
        <w:rPr>
          <w:rFonts w:ascii="Times New Roman" w:hAnsi="Times New Roman" w:cs="Times New Roman"/>
          <w:sz w:val="24"/>
          <w:szCs w:val="24"/>
        </w:rPr>
        <w:t xml:space="preserve"> the conjunction of the laws of nature. Let H</w:t>
      </w:r>
      <w:r w:rsidR="004171CF" w:rsidRPr="00422420">
        <w:rPr>
          <w:rStyle w:val="mwe-math-mathml-inline"/>
          <w:rFonts w:ascii="Times New Roman" w:hAnsi="Times New Roman" w:cs="Times New Roman"/>
          <w:sz w:val="24"/>
          <w:szCs w:val="24"/>
        </w:rPr>
        <w:t xml:space="preserve"> </w:t>
      </w:r>
      <w:r w:rsidR="00EF32FC" w:rsidRPr="00422420">
        <w:rPr>
          <w:rStyle w:val="mwe-math-mathml-inline"/>
          <w:rFonts w:ascii="Times New Roman" w:hAnsi="Times New Roman" w:cs="Times New Roman"/>
          <w:sz w:val="24"/>
          <w:szCs w:val="24"/>
        </w:rPr>
        <w:t>be the proposition characterizing</w:t>
      </w:r>
      <w:r w:rsidR="004171CF" w:rsidRPr="00422420">
        <w:rPr>
          <w:rStyle w:val="mwe-math-mathml-inline"/>
          <w:rFonts w:ascii="Times New Roman" w:hAnsi="Times New Roman" w:cs="Times New Roman"/>
          <w:sz w:val="24"/>
          <w:szCs w:val="24"/>
        </w:rPr>
        <w:t xml:space="preserve"> the complete state of the world in the pre-human past. </w:t>
      </w:r>
      <w:r w:rsidR="004171CF" w:rsidRPr="00422420">
        <w:rPr>
          <w:rFonts w:ascii="Times New Roman" w:hAnsi="Times New Roman" w:cs="Times New Roman"/>
          <w:sz w:val="24"/>
          <w:szCs w:val="24"/>
        </w:rPr>
        <w:t xml:space="preserve">Let </w:t>
      </w:r>
      <w:r w:rsidR="00EF32FC" w:rsidRPr="00422420">
        <w:rPr>
          <w:rFonts w:ascii="Times New Roman" w:hAnsi="Times New Roman" w:cs="Times New Roman"/>
          <w:sz w:val="24"/>
          <w:szCs w:val="24"/>
        </w:rPr>
        <w:t>‘</w:t>
      </w:r>
      <w:r w:rsidR="004171CF" w:rsidRPr="00422420">
        <w:rPr>
          <w:rFonts w:ascii="Times New Roman" w:hAnsi="Times New Roman" w:cs="Times New Roman"/>
          <w:sz w:val="24"/>
          <w:szCs w:val="24"/>
        </w:rPr>
        <w:t>N(X)</w:t>
      </w:r>
      <w:r w:rsidR="00EF32FC" w:rsidRPr="00422420">
        <w:rPr>
          <w:rFonts w:ascii="Times New Roman" w:hAnsi="Times New Roman" w:cs="Times New Roman"/>
          <w:sz w:val="24"/>
          <w:szCs w:val="24"/>
        </w:rPr>
        <w:t>’</w:t>
      </w:r>
      <w:r w:rsidR="004171CF" w:rsidRPr="00422420">
        <w:rPr>
          <w:rFonts w:ascii="Times New Roman" w:hAnsi="Times New Roman" w:cs="Times New Roman"/>
          <w:sz w:val="24"/>
          <w:szCs w:val="24"/>
        </w:rPr>
        <w:t xml:space="preserve"> </w:t>
      </w:r>
      <w:r w:rsidR="00EF32FC" w:rsidRPr="00422420">
        <w:rPr>
          <w:rFonts w:ascii="Times New Roman" w:hAnsi="Times New Roman" w:cs="Times New Roman"/>
          <w:sz w:val="24"/>
          <w:szCs w:val="24"/>
        </w:rPr>
        <w:t>express the proposition</w:t>
      </w:r>
      <w:r w:rsidR="004171CF" w:rsidRPr="00422420">
        <w:rPr>
          <w:rFonts w:ascii="Times New Roman" w:hAnsi="Times New Roman" w:cs="Times New Roman"/>
          <w:sz w:val="24"/>
          <w:szCs w:val="24"/>
        </w:rPr>
        <w:t xml:space="preserve"> that </w:t>
      </w:r>
      <w:r w:rsidR="003C393F" w:rsidRPr="00422420">
        <w:rPr>
          <w:rFonts w:ascii="Times New Roman" w:hAnsi="Times New Roman" w:cs="Times New Roman"/>
          <w:sz w:val="24"/>
          <w:szCs w:val="24"/>
        </w:rPr>
        <w:t>‘</w:t>
      </w:r>
      <w:r w:rsidR="004171CF" w:rsidRPr="00422420">
        <w:rPr>
          <w:rFonts w:ascii="Times New Roman" w:hAnsi="Times New Roman" w:cs="Times New Roman"/>
          <w:sz w:val="24"/>
          <w:szCs w:val="24"/>
        </w:rPr>
        <w:t xml:space="preserve">X and </w:t>
      </w:r>
      <w:r w:rsidRPr="00422420">
        <w:rPr>
          <w:rFonts w:ascii="Times New Roman" w:hAnsi="Times New Roman" w:cs="Times New Roman"/>
          <w:sz w:val="24"/>
          <w:szCs w:val="24"/>
        </w:rPr>
        <w:t xml:space="preserve">no </w:t>
      </w:r>
      <w:r w:rsidR="003C393F" w:rsidRPr="00422420">
        <w:rPr>
          <w:rFonts w:ascii="Times New Roman" w:hAnsi="Times New Roman" w:cs="Times New Roman"/>
          <w:sz w:val="24"/>
          <w:szCs w:val="24"/>
        </w:rPr>
        <w:t>human</w:t>
      </w:r>
      <w:r w:rsidR="0037395A" w:rsidRPr="00422420">
        <w:rPr>
          <w:rFonts w:ascii="Times New Roman" w:hAnsi="Times New Roman" w:cs="Times New Roman"/>
          <w:sz w:val="24"/>
          <w:szCs w:val="24"/>
        </w:rPr>
        <w:t xml:space="preserve"> </w:t>
      </w:r>
      <w:r w:rsidRPr="00422420">
        <w:rPr>
          <w:rFonts w:ascii="Times New Roman" w:hAnsi="Times New Roman" w:cs="Times New Roman"/>
          <w:sz w:val="24"/>
          <w:szCs w:val="24"/>
        </w:rPr>
        <w:t>has</w:t>
      </w:r>
      <w:r w:rsidR="004171CF" w:rsidRPr="00422420">
        <w:rPr>
          <w:rFonts w:ascii="Times New Roman" w:hAnsi="Times New Roman" w:cs="Times New Roman"/>
          <w:sz w:val="24"/>
          <w:szCs w:val="24"/>
        </w:rPr>
        <w:t xml:space="preserve"> </w:t>
      </w:r>
      <w:r w:rsidR="0037395A" w:rsidRPr="00422420">
        <w:rPr>
          <w:rFonts w:ascii="Times New Roman" w:hAnsi="Times New Roman" w:cs="Times New Roman"/>
          <w:sz w:val="24"/>
          <w:szCs w:val="24"/>
        </w:rPr>
        <w:t>n</w:t>
      </w:r>
      <w:r w:rsidR="004171CF" w:rsidRPr="00422420">
        <w:rPr>
          <w:rFonts w:ascii="Times New Roman" w:hAnsi="Times New Roman" w:cs="Times New Roman"/>
          <w:sz w:val="24"/>
          <w:szCs w:val="24"/>
        </w:rPr>
        <w:t>or</w:t>
      </w:r>
      <w:r w:rsidR="0037395A" w:rsidRPr="00422420">
        <w:rPr>
          <w:rFonts w:ascii="Times New Roman" w:hAnsi="Times New Roman" w:cs="Times New Roman"/>
          <w:sz w:val="24"/>
          <w:szCs w:val="24"/>
        </w:rPr>
        <w:t xml:space="preserve"> ha</w:t>
      </w:r>
      <w:r w:rsidRPr="00422420">
        <w:rPr>
          <w:rFonts w:ascii="Times New Roman" w:hAnsi="Times New Roman" w:cs="Times New Roman"/>
          <w:sz w:val="24"/>
          <w:szCs w:val="24"/>
        </w:rPr>
        <w:t>s</w:t>
      </w:r>
      <w:r w:rsidR="004171CF" w:rsidRPr="00422420">
        <w:rPr>
          <w:rFonts w:ascii="Times New Roman" w:hAnsi="Times New Roman" w:cs="Times New Roman"/>
          <w:sz w:val="24"/>
          <w:szCs w:val="24"/>
        </w:rPr>
        <w:t xml:space="preserve"> ever had a choice about whether X.</w:t>
      </w:r>
      <w:r w:rsidR="003C393F" w:rsidRPr="00422420">
        <w:rPr>
          <w:rFonts w:ascii="Times New Roman" w:hAnsi="Times New Roman" w:cs="Times New Roman"/>
          <w:sz w:val="24"/>
          <w:szCs w:val="24"/>
        </w:rPr>
        <w:t>’</w:t>
      </w:r>
      <w:r w:rsidR="004171CF" w:rsidRPr="00422420">
        <w:rPr>
          <w:rFonts w:ascii="Times New Roman" w:hAnsi="Times New Roman" w:cs="Times New Roman"/>
          <w:sz w:val="24"/>
          <w:szCs w:val="24"/>
        </w:rPr>
        <w:t xml:space="preserve"> The argument relies on an instance of BETA-2, which is the following principle: (N(A) </w:t>
      </w:r>
      <w:r w:rsidR="004171CF" w:rsidRPr="00422420">
        <w:rPr>
          <w:rFonts w:ascii="Cambria Math" w:hAnsi="Cambria Math" w:cs="Cambria Math"/>
          <w:sz w:val="24"/>
          <w:szCs w:val="24"/>
        </w:rPr>
        <w:t>∧</w:t>
      </w:r>
      <w:r w:rsidR="004171CF" w:rsidRPr="00422420">
        <w:rPr>
          <w:rFonts w:ascii="Times New Roman" w:hAnsi="Times New Roman" w:cs="Times New Roman"/>
          <w:sz w:val="24"/>
          <w:szCs w:val="24"/>
        </w:rPr>
        <w:t xml:space="preserve"> </w:t>
      </w:r>
      <w:r w:rsidR="004171CF" w:rsidRPr="00422420">
        <w:rPr>
          <w:rStyle w:val="mwe-math-mathml-inline"/>
          <w:rFonts w:ascii="Cambria Math" w:hAnsi="Cambria Math" w:cs="Cambria Math"/>
          <w:sz w:val="24"/>
          <w:szCs w:val="24"/>
        </w:rPr>
        <w:t>◻</w:t>
      </w:r>
      <w:r w:rsidR="004171CF" w:rsidRPr="00422420">
        <w:rPr>
          <w:rStyle w:val="mwe-math-mathml-inline"/>
          <w:rFonts w:ascii="Times New Roman" w:hAnsi="Times New Roman" w:cs="Times New Roman"/>
          <w:sz w:val="24"/>
          <w:szCs w:val="24"/>
        </w:rPr>
        <w:t>(A</w:t>
      </w:r>
      <w:r w:rsidR="00C46F17" w:rsidRPr="00422420">
        <w:rPr>
          <w:rStyle w:val="mwe-math-mathml-inline"/>
          <w:rFonts w:ascii="Segoe UI Symbol" w:hAnsi="Segoe UI Symbol" w:cs="Segoe UI Symbol"/>
          <w:sz w:val="24"/>
          <w:szCs w:val="24"/>
        </w:rPr>
        <w:t>⭢</w:t>
      </w:r>
      <w:r w:rsidR="004171CF" w:rsidRPr="00422420">
        <w:rPr>
          <w:rStyle w:val="mwe-math-mathml-inline"/>
          <w:rFonts w:ascii="Times New Roman" w:hAnsi="Times New Roman" w:cs="Times New Roman"/>
          <w:sz w:val="24"/>
          <w:szCs w:val="24"/>
        </w:rPr>
        <w:t>B</w:t>
      </w:r>
      <w:proofErr w:type="gramStart"/>
      <w:r w:rsidR="004171CF" w:rsidRPr="00422420">
        <w:rPr>
          <w:rStyle w:val="mwe-math-mathml-inline"/>
          <w:rFonts w:ascii="Times New Roman" w:hAnsi="Times New Roman" w:cs="Times New Roman"/>
          <w:sz w:val="24"/>
          <w:szCs w:val="24"/>
        </w:rPr>
        <w:t>))</w:t>
      </w:r>
      <w:r w:rsidR="00C46F17" w:rsidRPr="00422420">
        <w:rPr>
          <w:rStyle w:val="mwe-math-mathml-inline"/>
          <w:rFonts w:ascii="Segoe UI Symbol" w:hAnsi="Segoe UI Symbol" w:cs="Segoe UI Symbol"/>
          <w:sz w:val="24"/>
          <w:szCs w:val="24"/>
        </w:rPr>
        <w:t>⭢</w:t>
      </w:r>
      <w:r w:rsidR="004171CF" w:rsidRPr="00422420">
        <w:rPr>
          <w:rStyle w:val="mwe-math-mathml-inline"/>
          <w:rFonts w:ascii="Times New Roman" w:hAnsi="Times New Roman" w:cs="Times New Roman"/>
          <w:sz w:val="24"/>
          <w:szCs w:val="24"/>
        </w:rPr>
        <w:t>N</w:t>
      </w:r>
      <w:proofErr w:type="gramEnd"/>
      <w:r w:rsidR="004171CF" w:rsidRPr="00422420">
        <w:rPr>
          <w:rStyle w:val="mwe-math-mathml-inline"/>
          <w:rFonts w:ascii="Times New Roman" w:hAnsi="Times New Roman" w:cs="Times New Roman"/>
          <w:sz w:val="24"/>
          <w:szCs w:val="24"/>
        </w:rPr>
        <w:t>(B).</w:t>
      </w:r>
      <w:r w:rsidR="004171CF" w:rsidRPr="00422420">
        <w:rPr>
          <w:rFonts w:ascii="Times New Roman" w:hAnsi="Times New Roman" w:cs="Times New Roman"/>
          <w:sz w:val="24"/>
          <w:szCs w:val="24"/>
        </w:rPr>
        <w:t xml:space="preserve"> </w:t>
      </w:r>
      <w:r w:rsidR="001E1840" w:rsidRPr="00422420">
        <w:rPr>
          <w:rFonts w:ascii="Times New Roman" w:hAnsi="Times New Roman" w:cs="Times New Roman"/>
          <w:sz w:val="24"/>
          <w:szCs w:val="24"/>
        </w:rPr>
        <w:t>The argument, then, is as follows</w:t>
      </w:r>
      <w:r w:rsidR="004171CF" w:rsidRPr="00422420">
        <w:rPr>
          <w:rFonts w:ascii="Times New Roman" w:hAnsi="Times New Roman" w:cs="Times New Roman"/>
          <w:sz w:val="24"/>
          <w:szCs w:val="24"/>
        </w:rPr>
        <w:t>:</w:t>
      </w:r>
      <w:r w:rsidR="004171CF" w:rsidRPr="00422420">
        <w:rPr>
          <w:rStyle w:val="FootnoteReference"/>
          <w:rFonts w:ascii="Times New Roman" w:hAnsi="Times New Roman" w:cs="Times New Roman"/>
          <w:sz w:val="24"/>
          <w:szCs w:val="24"/>
        </w:rPr>
        <w:footnoteReference w:id="15"/>
      </w:r>
    </w:p>
    <w:p w14:paraId="69A63211" w14:textId="0CCE7B9A" w:rsidR="004171CF" w:rsidRPr="00422420" w:rsidRDefault="004171CF" w:rsidP="00CC11E4">
      <w:pPr>
        <w:pStyle w:val="ListParagraph"/>
        <w:numPr>
          <w:ilvl w:val="0"/>
          <w:numId w:val="2"/>
        </w:numPr>
        <w:spacing w:line="276" w:lineRule="auto"/>
        <w:ind w:left="1800"/>
        <w:rPr>
          <w:rStyle w:val="mwe-math-mathml-inline"/>
          <w:rFonts w:ascii="Times New Roman" w:hAnsi="Times New Roman" w:cs="Times New Roman"/>
          <w:sz w:val="24"/>
          <w:szCs w:val="24"/>
        </w:rPr>
      </w:pPr>
      <w:proofErr w:type="gramStart"/>
      <w:r w:rsidRPr="00422420">
        <w:rPr>
          <w:rStyle w:val="mwe-math-mathml-inline"/>
          <w:rFonts w:ascii="Cambria Math" w:hAnsi="Cambria Math" w:cs="Cambria Math"/>
          <w:sz w:val="24"/>
          <w:szCs w:val="24"/>
        </w:rPr>
        <w:t>◻</w:t>
      </w:r>
      <w:r w:rsidRPr="00422420">
        <w:rPr>
          <w:rStyle w:val="mwe-math-mathml-inline"/>
          <w:rFonts w:ascii="Times New Roman" w:hAnsi="Times New Roman" w:cs="Times New Roman"/>
          <w:sz w:val="24"/>
          <w:szCs w:val="24"/>
        </w:rPr>
        <w:t>(</w:t>
      </w:r>
      <w:proofErr w:type="gramEnd"/>
      <w:r w:rsidRPr="00422420">
        <w:rPr>
          <w:rStyle w:val="mwe-math-mathml-inline"/>
          <w:rFonts w:ascii="Times New Roman" w:hAnsi="Times New Roman" w:cs="Times New Roman"/>
          <w:sz w:val="24"/>
          <w:szCs w:val="24"/>
        </w:rPr>
        <w:t xml:space="preserve">L </w:t>
      </w:r>
      <w:r w:rsidRPr="00422420">
        <w:rPr>
          <w:rFonts w:ascii="Cambria Math" w:hAnsi="Cambria Math" w:cs="Cambria Math"/>
          <w:sz w:val="24"/>
          <w:szCs w:val="24"/>
        </w:rPr>
        <w:t>∧</w:t>
      </w:r>
      <w:r w:rsidRPr="00422420">
        <w:rPr>
          <w:rFonts w:ascii="Times New Roman" w:hAnsi="Times New Roman" w:cs="Times New Roman"/>
          <w:sz w:val="24"/>
          <w:szCs w:val="24"/>
        </w:rPr>
        <w:t xml:space="preserve"> H</w:t>
      </w:r>
      <w:r w:rsidR="00C46F17" w:rsidRPr="00422420">
        <w:rPr>
          <w:rStyle w:val="mwe-math-mathml-inline"/>
          <w:rFonts w:ascii="Segoe UI Symbol" w:hAnsi="Segoe UI Symbol" w:cs="Segoe UI Symbol"/>
          <w:sz w:val="24"/>
          <w:szCs w:val="24"/>
        </w:rPr>
        <w:t>⭢</w:t>
      </w:r>
      <w:r w:rsidRPr="00422420">
        <w:rPr>
          <w:rStyle w:val="mwe-math-mathml-inline"/>
          <w:rFonts w:ascii="Times New Roman" w:hAnsi="Times New Roman" w:cs="Times New Roman"/>
          <w:sz w:val="24"/>
          <w:szCs w:val="24"/>
        </w:rPr>
        <w:t xml:space="preserve">F)             </w:t>
      </w:r>
      <w:r w:rsidR="003327A3" w:rsidRPr="00422420">
        <w:rPr>
          <w:rStyle w:val="mwe-math-mathml-inline"/>
          <w:rFonts w:ascii="Times New Roman" w:hAnsi="Times New Roman" w:cs="Times New Roman"/>
          <w:sz w:val="24"/>
          <w:szCs w:val="24"/>
        </w:rPr>
        <w:tab/>
      </w:r>
      <w:r w:rsidR="003327A3" w:rsidRPr="00422420">
        <w:rPr>
          <w:rStyle w:val="mwe-math-mathml-inline"/>
          <w:rFonts w:ascii="Times New Roman" w:hAnsi="Times New Roman" w:cs="Times New Roman"/>
          <w:sz w:val="24"/>
          <w:szCs w:val="24"/>
        </w:rPr>
        <w:tab/>
      </w:r>
      <w:r w:rsidR="003327A3" w:rsidRPr="00422420">
        <w:rPr>
          <w:rStyle w:val="mwe-math-mathml-inline"/>
          <w:rFonts w:ascii="Times New Roman" w:hAnsi="Times New Roman" w:cs="Times New Roman"/>
          <w:sz w:val="24"/>
          <w:szCs w:val="24"/>
        </w:rPr>
        <w:tab/>
      </w:r>
      <w:r w:rsidR="00E722D1" w:rsidRPr="00422420">
        <w:rPr>
          <w:rStyle w:val="mwe-math-mathml-inline"/>
          <w:rFonts w:ascii="Times New Roman" w:hAnsi="Times New Roman" w:cs="Times New Roman"/>
          <w:sz w:val="24"/>
          <w:szCs w:val="24"/>
        </w:rPr>
        <w:tab/>
      </w:r>
      <w:r w:rsidRPr="00422420">
        <w:rPr>
          <w:rStyle w:val="mwe-math-mathml-inline"/>
          <w:rFonts w:ascii="Times New Roman" w:hAnsi="Times New Roman" w:cs="Times New Roman"/>
          <w:sz w:val="24"/>
          <w:szCs w:val="24"/>
        </w:rPr>
        <w:t>(</w:t>
      </w:r>
      <w:r w:rsidR="00B83009" w:rsidRPr="00422420">
        <w:rPr>
          <w:rStyle w:val="mwe-math-mathml-inline"/>
          <w:rFonts w:ascii="Times New Roman" w:hAnsi="Times New Roman" w:cs="Times New Roman"/>
          <w:sz w:val="24"/>
          <w:szCs w:val="24"/>
        </w:rPr>
        <w:t>D</w:t>
      </w:r>
      <w:r w:rsidRPr="00422420">
        <w:rPr>
          <w:rStyle w:val="mwe-math-mathml-inline"/>
          <w:rFonts w:ascii="Times New Roman" w:hAnsi="Times New Roman" w:cs="Times New Roman"/>
          <w:sz w:val="24"/>
          <w:szCs w:val="24"/>
        </w:rPr>
        <w:t>eterminism)</w:t>
      </w:r>
    </w:p>
    <w:p w14:paraId="27DBA4EC" w14:textId="76EDA10C" w:rsidR="004171CF" w:rsidRPr="00422420" w:rsidRDefault="004171CF" w:rsidP="00CC11E4">
      <w:pPr>
        <w:pStyle w:val="ListParagraph"/>
        <w:numPr>
          <w:ilvl w:val="0"/>
          <w:numId w:val="2"/>
        </w:numPr>
        <w:spacing w:line="276" w:lineRule="auto"/>
        <w:ind w:left="1800"/>
        <w:rPr>
          <w:rStyle w:val="mwe-math-mathml-inline"/>
          <w:rFonts w:ascii="Times New Roman" w:hAnsi="Times New Roman" w:cs="Times New Roman"/>
          <w:sz w:val="24"/>
          <w:szCs w:val="24"/>
        </w:rPr>
      </w:pPr>
      <w:r w:rsidRPr="00422420">
        <w:rPr>
          <w:rStyle w:val="mwe-math-mathml-inline"/>
          <w:rFonts w:ascii="Times New Roman" w:hAnsi="Times New Roman" w:cs="Times New Roman"/>
          <w:vanish/>
          <w:sz w:val="24"/>
          <w:szCs w:val="24"/>
        </w:rPr>
        <w:t xml:space="preserve">NNN </w:t>
      </w:r>
      <w:r w:rsidRPr="00422420">
        <w:rPr>
          <w:rStyle w:val="mwe-math-mathml-inline"/>
          <w:rFonts w:ascii="Times New Roman" w:hAnsi="Times New Roman" w:cs="Times New Roman"/>
          <w:sz w:val="24"/>
          <w:szCs w:val="24"/>
        </w:rPr>
        <w:t>N(L</w:t>
      </w:r>
      <w:r w:rsidRPr="00422420">
        <w:rPr>
          <w:rFonts w:ascii="Cambria Math" w:hAnsi="Cambria Math" w:cs="Cambria Math"/>
          <w:sz w:val="24"/>
          <w:szCs w:val="24"/>
        </w:rPr>
        <w:t>∧</w:t>
      </w:r>
      <w:proofErr w:type="gramStart"/>
      <w:r w:rsidRPr="00422420">
        <w:rPr>
          <w:rFonts w:ascii="Times New Roman" w:hAnsi="Times New Roman" w:cs="Times New Roman"/>
          <w:sz w:val="24"/>
          <w:szCs w:val="24"/>
        </w:rPr>
        <w:t>H</w:t>
      </w:r>
      <w:r w:rsidRPr="00422420">
        <w:rPr>
          <w:rStyle w:val="mwe-math-mathml-inline"/>
          <w:rFonts w:ascii="Times New Roman" w:hAnsi="Times New Roman" w:cs="Times New Roman"/>
          <w:sz w:val="24"/>
          <w:szCs w:val="24"/>
        </w:rPr>
        <w:t xml:space="preserve">)   </w:t>
      </w:r>
      <w:proofErr w:type="gramEnd"/>
      <w:r w:rsidRPr="00422420">
        <w:rPr>
          <w:rStyle w:val="mwe-math-mathml-inline"/>
          <w:rFonts w:ascii="Times New Roman" w:hAnsi="Times New Roman" w:cs="Times New Roman"/>
          <w:sz w:val="24"/>
          <w:szCs w:val="24"/>
        </w:rPr>
        <w:t xml:space="preserve">                  </w:t>
      </w:r>
      <w:r w:rsidR="003327A3" w:rsidRPr="00422420">
        <w:rPr>
          <w:rStyle w:val="mwe-math-mathml-inline"/>
          <w:rFonts w:ascii="Times New Roman" w:hAnsi="Times New Roman" w:cs="Times New Roman"/>
          <w:sz w:val="24"/>
          <w:szCs w:val="24"/>
        </w:rPr>
        <w:tab/>
      </w:r>
      <w:r w:rsidR="003327A3" w:rsidRPr="00422420">
        <w:rPr>
          <w:rStyle w:val="mwe-math-mathml-inline"/>
          <w:rFonts w:ascii="Times New Roman" w:hAnsi="Times New Roman" w:cs="Times New Roman"/>
          <w:sz w:val="24"/>
          <w:szCs w:val="24"/>
        </w:rPr>
        <w:tab/>
      </w:r>
      <w:r w:rsidR="003327A3" w:rsidRPr="00422420">
        <w:rPr>
          <w:rStyle w:val="mwe-math-mathml-inline"/>
          <w:rFonts w:ascii="Times New Roman" w:hAnsi="Times New Roman" w:cs="Times New Roman"/>
          <w:sz w:val="24"/>
          <w:szCs w:val="24"/>
        </w:rPr>
        <w:tab/>
      </w:r>
      <w:r w:rsidR="00E722D1" w:rsidRPr="00422420">
        <w:rPr>
          <w:rStyle w:val="mwe-math-mathml-inline"/>
          <w:rFonts w:ascii="Times New Roman" w:hAnsi="Times New Roman" w:cs="Times New Roman"/>
          <w:sz w:val="24"/>
          <w:szCs w:val="24"/>
        </w:rPr>
        <w:tab/>
      </w:r>
      <w:r w:rsidRPr="00422420">
        <w:rPr>
          <w:rStyle w:val="mwe-math-mathml-inline"/>
          <w:rFonts w:ascii="Times New Roman" w:hAnsi="Times New Roman" w:cs="Times New Roman"/>
          <w:sz w:val="24"/>
          <w:szCs w:val="24"/>
        </w:rPr>
        <w:t>(Premise)</w:t>
      </w:r>
    </w:p>
    <w:p w14:paraId="3052B70B" w14:textId="1BA3E20E" w:rsidR="004171CF" w:rsidRPr="00422420" w:rsidRDefault="004171CF" w:rsidP="00CC11E4">
      <w:pPr>
        <w:pStyle w:val="ListParagraph"/>
        <w:numPr>
          <w:ilvl w:val="0"/>
          <w:numId w:val="2"/>
        </w:numPr>
        <w:spacing w:line="276" w:lineRule="auto"/>
        <w:ind w:left="1800"/>
        <w:rPr>
          <w:rStyle w:val="mwe-math-mathml-inline"/>
          <w:rFonts w:ascii="Times New Roman" w:hAnsi="Times New Roman" w:cs="Times New Roman"/>
          <w:sz w:val="24"/>
          <w:szCs w:val="24"/>
        </w:rPr>
      </w:pPr>
      <w:r w:rsidRPr="00422420">
        <w:rPr>
          <w:rStyle w:val="mwe-math-mathml-inline"/>
          <w:rFonts w:ascii="Times New Roman" w:hAnsi="Times New Roman" w:cs="Times New Roman"/>
          <w:vanish/>
          <w:sz w:val="24"/>
          <w:szCs w:val="24"/>
        </w:rPr>
        <w:t xml:space="preserve">N(HOHNNif </w:t>
      </w:r>
      <w:r w:rsidRPr="00422420">
        <w:rPr>
          <w:rStyle w:val="mwe-math-mathml-inline"/>
          <w:rFonts w:ascii="Times New Roman" w:hAnsi="Times New Roman" w:cs="Times New Roman"/>
          <w:sz w:val="24"/>
          <w:szCs w:val="24"/>
        </w:rPr>
        <w:t>(N(L</w:t>
      </w:r>
      <w:r w:rsidRPr="00422420">
        <w:rPr>
          <w:rFonts w:ascii="Cambria Math" w:hAnsi="Cambria Math" w:cs="Cambria Math"/>
          <w:sz w:val="24"/>
          <w:szCs w:val="24"/>
        </w:rPr>
        <w:t>∧</w:t>
      </w:r>
      <w:r w:rsidRPr="00422420">
        <w:rPr>
          <w:rFonts w:ascii="Times New Roman" w:hAnsi="Times New Roman" w:cs="Times New Roman"/>
          <w:sz w:val="24"/>
          <w:szCs w:val="24"/>
        </w:rPr>
        <w:t>N</w:t>
      </w:r>
      <w:r w:rsidRPr="00422420">
        <w:rPr>
          <w:rStyle w:val="mwe-math-mathml-inline"/>
          <w:rFonts w:ascii="Times New Roman" w:hAnsi="Times New Roman" w:cs="Times New Roman"/>
          <w:sz w:val="24"/>
          <w:szCs w:val="24"/>
        </w:rPr>
        <w:t>)</w:t>
      </w:r>
      <w:r w:rsidRPr="00422420">
        <w:rPr>
          <w:rFonts w:ascii="Times New Roman" w:hAnsi="Times New Roman" w:cs="Times New Roman"/>
          <w:sz w:val="24"/>
          <w:szCs w:val="24"/>
        </w:rPr>
        <w:t xml:space="preserve"> </w:t>
      </w:r>
      <w:r w:rsidRPr="00422420">
        <w:rPr>
          <w:rFonts w:ascii="Cambria Math" w:hAnsi="Cambria Math" w:cs="Cambria Math"/>
          <w:sz w:val="24"/>
          <w:szCs w:val="24"/>
        </w:rPr>
        <w:t>∧</w:t>
      </w:r>
      <w:r w:rsidRPr="00422420">
        <w:rPr>
          <w:rFonts w:ascii="Times New Roman" w:hAnsi="Times New Roman" w:cs="Times New Roman"/>
          <w:sz w:val="24"/>
          <w:szCs w:val="24"/>
        </w:rPr>
        <w:t xml:space="preserve"> </w:t>
      </w:r>
      <w:r w:rsidRPr="00422420">
        <w:rPr>
          <w:rStyle w:val="mwe-math-mathml-inline"/>
          <w:rFonts w:ascii="Cambria Math" w:hAnsi="Cambria Math" w:cs="Cambria Math"/>
          <w:sz w:val="24"/>
          <w:szCs w:val="24"/>
        </w:rPr>
        <w:t>◻</w:t>
      </w:r>
      <w:r w:rsidRPr="00422420">
        <w:rPr>
          <w:rStyle w:val="mwe-math-mathml-inline"/>
          <w:rFonts w:ascii="Times New Roman" w:hAnsi="Times New Roman" w:cs="Times New Roman"/>
          <w:sz w:val="24"/>
          <w:szCs w:val="24"/>
        </w:rPr>
        <w:t>(L</w:t>
      </w:r>
      <w:r w:rsidRPr="00422420">
        <w:rPr>
          <w:rFonts w:ascii="Cambria Math" w:hAnsi="Cambria Math" w:cs="Cambria Math"/>
          <w:sz w:val="24"/>
          <w:szCs w:val="24"/>
        </w:rPr>
        <w:t>∧</w:t>
      </w:r>
      <w:r w:rsidRPr="00422420">
        <w:rPr>
          <w:rFonts w:ascii="Times New Roman" w:hAnsi="Times New Roman" w:cs="Times New Roman"/>
          <w:sz w:val="24"/>
          <w:szCs w:val="24"/>
        </w:rPr>
        <w:t>H</w:t>
      </w:r>
      <w:r w:rsidR="00C46F17" w:rsidRPr="00422420">
        <w:rPr>
          <w:rStyle w:val="mwe-math-mathml-inline"/>
          <w:rFonts w:ascii="Segoe UI Symbol" w:hAnsi="Segoe UI Symbol" w:cs="Segoe UI Symbol"/>
          <w:sz w:val="24"/>
          <w:szCs w:val="24"/>
        </w:rPr>
        <w:t>⭢</w:t>
      </w:r>
      <w:r w:rsidRPr="00422420">
        <w:rPr>
          <w:rStyle w:val="mwe-math-mathml-inline"/>
          <w:rFonts w:ascii="Times New Roman" w:hAnsi="Times New Roman" w:cs="Times New Roman"/>
          <w:sz w:val="24"/>
          <w:szCs w:val="24"/>
        </w:rPr>
        <w:t>F</w:t>
      </w:r>
      <w:proofErr w:type="gramStart"/>
      <w:r w:rsidRPr="00422420">
        <w:rPr>
          <w:rStyle w:val="mwe-math-mathml-inline"/>
          <w:rFonts w:ascii="Times New Roman" w:hAnsi="Times New Roman" w:cs="Times New Roman"/>
          <w:sz w:val="24"/>
          <w:szCs w:val="24"/>
        </w:rPr>
        <w:t>))</w:t>
      </w:r>
      <w:r w:rsidR="00C46F17" w:rsidRPr="00422420">
        <w:rPr>
          <w:rStyle w:val="mwe-math-mathml-inline"/>
          <w:rFonts w:ascii="Segoe UI Symbol" w:hAnsi="Segoe UI Symbol" w:cs="Segoe UI Symbol"/>
          <w:sz w:val="24"/>
          <w:szCs w:val="24"/>
        </w:rPr>
        <w:t>⭢</w:t>
      </w:r>
      <w:r w:rsidRPr="00422420">
        <w:rPr>
          <w:rStyle w:val="mwe-math-mathml-inline"/>
          <w:rFonts w:ascii="Times New Roman" w:hAnsi="Times New Roman" w:cs="Times New Roman"/>
          <w:sz w:val="24"/>
          <w:szCs w:val="24"/>
        </w:rPr>
        <w:t>N</w:t>
      </w:r>
      <w:proofErr w:type="gramEnd"/>
      <w:r w:rsidRPr="00422420">
        <w:rPr>
          <w:rStyle w:val="mwe-math-mathml-inline"/>
          <w:rFonts w:ascii="Times New Roman" w:hAnsi="Times New Roman" w:cs="Times New Roman"/>
          <w:sz w:val="24"/>
          <w:szCs w:val="24"/>
        </w:rPr>
        <w:t xml:space="preserve">(F)    </w:t>
      </w:r>
      <w:r w:rsidR="003327A3" w:rsidRPr="00422420">
        <w:rPr>
          <w:rStyle w:val="mwe-math-mathml-inline"/>
          <w:rFonts w:ascii="Times New Roman" w:hAnsi="Times New Roman" w:cs="Times New Roman"/>
          <w:sz w:val="24"/>
          <w:szCs w:val="24"/>
        </w:rPr>
        <w:tab/>
      </w:r>
      <w:r w:rsidR="00C55F4D" w:rsidRPr="00422420">
        <w:rPr>
          <w:rStyle w:val="mwe-math-mathml-inline"/>
          <w:rFonts w:ascii="Times New Roman" w:hAnsi="Times New Roman" w:cs="Times New Roman"/>
          <w:sz w:val="24"/>
          <w:szCs w:val="24"/>
        </w:rPr>
        <w:tab/>
      </w:r>
      <w:r w:rsidRPr="00422420">
        <w:rPr>
          <w:rStyle w:val="mwe-math-mathml-inline"/>
          <w:rFonts w:ascii="Times New Roman" w:hAnsi="Times New Roman" w:cs="Times New Roman"/>
          <w:sz w:val="24"/>
          <w:szCs w:val="24"/>
        </w:rPr>
        <w:t>(</w:t>
      </w:r>
      <w:r w:rsidR="00B83009" w:rsidRPr="00422420">
        <w:rPr>
          <w:rStyle w:val="mwe-math-mathml-inline"/>
          <w:rFonts w:ascii="Times New Roman" w:hAnsi="Times New Roman" w:cs="Times New Roman"/>
          <w:sz w:val="24"/>
          <w:szCs w:val="24"/>
        </w:rPr>
        <w:t>I</w:t>
      </w:r>
      <w:r w:rsidRPr="00422420">
        <w:rPr>
          <w:rStyle w:val="mwe-math-mathml-inline"/>
          <w:rFonts w:ascii="Times New Roman" w:hAnsi="Times New Roman" w:cs="Times New Roman"/>
          <w:sz w:val="24"/>
          <w:szCs w:val="24"/>
        </w:rPr>
        <w:t>nstance of B</w:t>
      </w:r>
      <w:r w:rsidR="00E722D1" w:rsidRPr="00422420">
        <w:rPr>
          <w:rStyle w:val="mwe-math-mathml-inline"/>
          <w:rFonts w:ascii="Times New Roman" w:hAnsi="Times New Roman" w:cs="Times New Roman"/>
          <w:sz w:val="24"/>
          <w:szCs w:val="24"/>
        </w:rPr>
        <w:t>ETA</w:t>
      </w:r>
      <w:r w:rsidRPr="00422420">
        <w:rPr>
          <w:rStyle w:val="mwe-math-mathml-inline"/>
          <w:rFonts w:ascii="Times New Roman" w:hAnsi="Times New Roman" w:cs="Times New Roman"/>
          <w:sz w:val="24"/>
          <w:szCs w:val="24"/>
        </w:rPr>
        <w:t>-2)</w:t>
      </w:r>
    </w:p>
    <w:p w14:paraId="3B0BFF68" w14:textId="7F3BC975" w:rsidR="002152F1" w:rsidRPr="00422420" w:rsidRDefault="004171CF" w:rsidP="00CC11E4">
      <w:pPr>
        <w:pStyle w:val="ListParagraph"/>
        <w:numPr>
          <w:ilvl w:val="0"/>
          <w:numId w:val="2"/>
        </w:numPr>
        <w:spacing w:line="276" w:lineRule="auto"/>
        <w:ind w:left="1800"/>
        <w:rPr>
          <w:rStyle w:val="mwe-math-mathml-inline"/>
          <w:rFonts w:ascii="Times New Roman" w:hAnsi="Times New Roman" w:cs="Times New Roman"/>
          <w:sz w:val="24"/>
          <w:szCs w:val="24"/>
        </w:rPr>
      </w:pPr>
      <w:r w:rsidRPr="00422420">
        <w:rPr>
          <w:rStyle w:val="mwe-math-mathml-inline"/>
          <w:rFonts w:ascii="Times New Roman" w:hAnsi="Times New Roman" w:cs="Times New Roman"/>
          <w:sz w:val="24"/>
          <w:szCs w:val="24"/>
        </w:rPr>
        <w:t>Therefore, N(F)</w:t>
      </w:r>
    </w:p>
    <w:p w14:paraId="34AA6E85" w14:textId="651741E4" w:rsidR="000C74BE" w:rsidRPr="00422420" w:rsidRDefault="00E722D1" w:rsidP="004542C7">
      <w:pPr>
        <w:spacing w:line="480" w:lineRule="auto"/>
        <w:rPr>
          <w:rFonts w:ascii="Times New Roman" w:hAnsi="Times New Roman" w:cs="Times New Roman"/>
          <w:sz w:val="24"/>
          <w:szCs w:val="24"/>
        </w:rPr>
      </w:pPr>
      <w:r w:rsidRPr="00422420">
        <w:rPr>
          <w:rFonts w:ascii="Times New Roman" w:hAnsi="Times New Roman" w:cs="Times New Roman"/>
          <w:sz w:val="24"/>
          <w:szCs w:val="24"/>
        </w:rPr>
        <w:t xml:space="preserve">1 </w:t>
      </w:r>
      <w:r w:rsidR="006715A3" w:rsidRPr="00422420">
        <w:rPr>
          <w:rFonts w:ascii="Times New Roman" w:hAnsi="Times New Roman" w:cs="Times New Roman"/>
          <w:sz w:val="24"/>
          <w:szCs w:val="24"/>
        </w:rPr>
        <w:t>follows from a common (contemporary) definition of determinism</w:t>
      </w:r>
      <w:r w:rsidRPr="00422420">
        <w:rPr>
          <w:rFonts w:ascii="Times New Roman" w:hAnsi="Times New Roman" w:cs="Times New Roman"/>
          <w:sz w:val="24"/>
          <w:szCs w:val="24"/>
        </w:rPr>
        <w:t>, as the determinism defended by most in the 20</w:t>
      </w:r>
      <w:r w:rsidRPr="00422420">
        <w:rPr>
          <w:rFonts w:ascii="Times New Roman" w:hAnsi="Times New Roman" w:cs="Times New Roman"/>
          <w:sz w:val="24"/>
          <w:szCs w:val="24"/>
          <w:vertAlign w:val="superscript"/>
        </w:rPr>
        <w:t>th</w:t>
      </w:r>
      <w:r w:rsidRPr="00422420">
        <w:rPr>
          <w:rFonts w:ascii="Times New Roman" w:hAnsi="Times New Roman" w:cs="Times New Roman"/>
          <w:sz w:val="24"/>
          <w:szCs w:val="24"/>
        </w:rPr>
        <w:t xml:space="preserve"> century is not a </w:t>
      </w:r>
      <w:r w:rsidR="002142A9" w:rsidRPr="00422420">
        <w:rPr>
          <w:rFonts w:ascii="Times New Roman" w:hAnsi="Times New Roman" w:cs="Times New Roman"/>
          <w:sz w:val="24"/>
          <w:szCs w:val="24"/>
        </w:rPr>
        <w:t>theistic</w:t>
      </w:r>
      <w:r w:rsidRPr="00422420">
        <w:rPr>
          <w:rFonts w:ascii="Times New Roman" w:hAnsi="Times New Roman" w:cs="Times New Roman"/>
          <w:sz w:val="24"/>
          <w:szCs w:val="24"/>
        </w:rPr>
        <w:t xml:space="preserve"> determinism, but one whereby the history of the past plus the laws of nature </w:t>
      </w:r>
      <w:proofErr w:type="gramStart"/>
      <w:r w:rsidRPr="00422420">
        <w:rPr>
          <w:rFonts w:ascii="Times New Roman" w:hAnsi="Times New Roman" w:cs="Times New Roman"/>
          <w:sz w:val="24"/>
          <w:szCs w:val="24"/>
        </w:rPr>
        <w:t>determine</w:t>
      </w:r>
      <w:proofErr w:type="gramEnd"/>
      <w:r w:rsidRPr="00422420">
        <w:rPr>
          <w:rFonts w:ascii="Times New Roman" w:hAnsi="Times New Roman" w:cs="Times New Roman"/>
          <w:sz w:val="24"/>
          <w:szCs w:val="24"/>
        </w:rPr>
        <w:t xml:space="preserve"> all future events. 2 is plausible, since no </w:t>
      </w:r>
      <w:r w:rsidR="003C393F" w:rsidRPr="00422420">
        <w:rPr>
          <w:rFonts w:ascii="Times New Roman" w:hAnsi="Times New Roman" w:cs="Times New Roman"/>
          <w:sz w:val="24"/>
          <w:szCs w:val="24"/>
        </w:rPr>
        <w:t>human</w:t>
      </w:r>
      <w:r w:rsidRPr="00422420">
        <w:rPr>
          <w:rFonts w:ascii="Times New Roman" w:hAnsi="Times New Roman" w:cs="Times New Roman"/>
          <w:sz w:val="24"/>
          <w:szCs w:val="24"/>
        </w:rPr>
        <w:t xml:space="preserve"> can have a choice about the laws of nature and the history of the pre-human past. Similarly, BETA-2 has some initial plausibility</w:t>
      </w:r>
      <w:r w:rsidR="003C5144" w:rsidRPr="00422420">
        <w:rPr>
          <w:rFonts w:ascii="Times New Roman" w:hAnsi="Times New Roman" w:cs="Times New Roman"/>
          <w:sz w:val="24"/>
          <w:szCs w:val="24"/>
        </w:rPr>
        <w:t xml:space="preserve">; how can one have a choice about the </w:t>
      </w:r>
      <w:r w:rsidR="006715A3" w:rsidRPr="00422420">
        <w:rPr>
          <w:rFonts w:ascii="Times New Roman" w:hAnsi="Times New Roman" w:cs="Times New Roman"/>
          <w:sz w:val="24"/>
          <w:szCs w:val="24"/>
        </w:rPr>
        <w:t>entailments</w:t>
      </w:r>
      <w:r w:rsidR="003C5144" w:rsidRPr="00422420">
        <w:rPr>
          <w:rFonts w:ascii="Times New Roman" w:hAnsi="Times New Roman" w:cs="Times New Roman"/>
          <w:sz w:val="24"/>
          <w:szCs w:val="24"/>
        </w:rPr>
        <w:t xml:space="preserve"> of a truth one has no choice about?</w:t>
      </w:r>
      <w:r w:rsidR="003C5144" w:rsidRPr="00422420">
        <w:rPr>
          <w:rStyle w:val="FootnoteReference"/>
          <w:rFonts w:ascii="Times New Roman" w:hAnsi="Times New Roman" w:cs="Times New Roman"/>
          <w:sz w:val="24"/>
          <w:szCs w:val="24"/>
        </w:rPr>
        <w:footnoteReference w:id="16"/>
      </w:r>
      <w:r w:rsidR="003C5144" w:rsidRPr="00422420">
        <w:rPr>
          <w:rFonts w:ascii="Times New Roman" w:hAnsi="Times New Roman" w:cs="Times New Roman"/>
          <w:sz w:val="24"/>
          <w:szCs w:val="24"/>
        </w:rPr>
        <w:t xml:space="preserve">  Despite the initial plausibility of the argument, it is of course </w:t>
      </w:r>
      <w:r w:rsidR="004171CF" w:rsidRPr="00422420">
        <w:rPr>
          <w:rFonts w:ascii="Times New Roman" w:hAnsi="Times New Roman" w:cs="Times New Roman"/>
          <w:sz w:val="24"/>
          <w:szCs w:val="24"/>
        </w:rPr>
        <w:t>highly controversial</w:t>
      </w:r>
      <w:r w:rsidR="000C74BE" w:rsidRPr="00422420">
        <w:rPr>
          <w:rFonts w:ascii="Times New Roman" w:hAnsi="Times New Roman" w:cs="Times New Roman"/>
          <w:sz w:val="24"/>
          <w:szCs w:val="24"/>
        </w:rPr>
        <w:t xml:space="preserve">. Perhaps the most famous </w:t>
      </w:r>
      <w:r w:rsidR="003C5144" w:rsidRPr="00422420">
        <w:rPr>
          <w:rFonts w:ascii="Times New Roman" w:hAnsi="Times New Roman" w:cs="Times New Roman"/>
          <w:sz w:val="24"/>
          <w:szCs w:val="24"/>
        </w:rPr>
        <w:t>objection</w:t>
      </w:r>
      <w:r w:rsidR="000C74BE" w:rsidRPr="00422420">
        <w:rPr>
          <w:rFonts w:ascii="Times New Roman" w:hAnsi="Times New Roman" w:cs="Times New Roman"/>
          <w:sz w:val="24"/>
          <w:szCs w:val="24"/>
        </w:rPr>
        <w:t xml:space="preserve"> to it is that of David Lewis.  </w:t>
      </w:r>
    </w:p>
    <w:p w14:paraId="0D324E03" w14:textId="5D683AE3" w:rsidR="004171CF" w:rsidRPr="00422420" w:rsidRDefault="000C74BE" w:rsidP="000C74BE">
      <w:pPr>
        <w:spacing w:line="480" w:lineRule="auto"/>
        <w:ind w:firstLine="720"/>
        <w:rPr>
          <w:rFonts w:ascii="Times New Roman" w:hAnsi="Times New Roman" w:cs="Times New Roman"/>
          <w:sz w:val="24"/>
          <w:szCs w:val="24"/>
        </w:rPr>
      </w:pPr>
      <w:r w:rsidRPr="00422420">
        <w:rPr>
          <w:rFonts w:ascii="Times New Roman" w:hAnsi="Times New Roman" w:cs="Times New Roman"/>
          <w:sz w:val="24"/>
          <w:szCs w:val="24"/>
        </w:rPr>
        <w:lastRenderedPageBreak/>
        <w:t xml:space="preserve">According to Lewis, we need to distinguish two interpretations of the N operator: on one reading, (I’ll use </w:t>
      </w:r>
      <w:r w:rsidR="00260DFE" w:rsidRPr="00422420">
        <w:rPr>
          <w:rFonts w:ascii="Times New Roman" w:hAnsi="Times New Roman" w:cs="Times New Roman"/>
          <w:sz w:val="24"/>
          <w:szCs w:val="24"/>
        </w:rPr>
        <w:t>‘</w:t>
      </w:r>
      <w:r w:rsidRPr="00422420">
        <w:rPr>
          <w:rFonts w:ascii="Times New Roman" w:hAnsi="Times New Roman" w:cs="Times New Roman"/>
          <w:sz w:val="24"/>
          <w:szCs w:val="24"/>
        </w:rPr>
        <w:t>N</w:t>
      </w:r>
      <w:r w:rsidRPr="00422420">
        <w:rPr>
          <w:rFonts w:ascii="Times New Roman" w:hAnsi="Times New Roman" w:cs="Times New Roman"/>
          <w:sz w:val="24"/>
          <w:szCs w:val="24"/>
          <w:vertAlign w:val="subscript"/>
        </w:rPr>
        <w:t>c</w:t>
      </w:r>
      <w:r w:rsidRPr="00422420">
        <w:rPr>
          <w:rFonts w:ascii="Times New Roman" w:hAnsi="Times New Roman" w:cs="Times New Roman"/>
          <w:sz w:val="24"/>
          <w:szCs w:val="24"/>
        </w:rPr>
        <w:t>(X)</w:t>
      </w:r>
      <w:r w:rsidR="00260DFE" w:rsidRPr="00422420">
        <w:rPr>
          <w:rFonts w:ascii="Times New Roman" w:hAnsi="Times New Roman" w:cs="Times New Roman"/>
          <w:sz w:val="24"/>
          <w:szCs w:val="24"/>
        </w:rPr>
        <w:t>’</w:t>
      </w:r>
      <w:r w:rsidRPr="00422420">
        <w:rPr>
          <w:rFonts w:ascii="Times New Roman" w:hAnsi="Times New Roman" w:cs="Times New Roman"/>
          <w:sz w:val="24"/>
          <w:szCs w:val="24"/>
        </w:rPr>
        <w:t xml:space="preserve"> to designate this sense) I have no choice about X just in case, to paraphrase Lewis, I am not able to do </w:t>
      </w:r>
      <w:r w:rsidR="00F75644" w:rsidRPr="00422420">
        <w:rPr>
          <w:rFonts w:ascii="Times New Roman" w:hAnsi="Times New Roman" w:cs="Times New Roman"/>
          <w:sz w:val="24"/>
          <w:szCs w:val="24"/>
        </w:rPr>
        <w:t>anything</w:t>
      </w:r>
      <w:r w:rsidRPr="00422420">
        <w:rPr>
          <w:rFonts w:ascii="Times New Roman" w:hAnsi="Times New Roman" w:cs="Times New Roman"/>
          <w:sz w:val="24"/>
          <w:szCs w:val="24"/>
        </w:rPr>
        <w:t xml:space="preserve"> such that, if I did it, the proposition would have been falsified (though not necessarily by my act, or by any event caused by my act).</w:t>
      </w:r>
      <w:r w:rsidRPr="00422420">
        <w:rPr>
          <w:rStyle w:val="FootnoteReference"/>
          <w:rFonts w:ascii="Times New Roman" w:hAnsi="Times New Roman" w:cs="Times New Roman"/>
          <w:sz w:val="24"/>
          <w:szCs w:val="24"/>
        </w:rPr>
        <w:footnoteReference w:id="17"/>
      </w:r>
      <w:r w:rsidRPr="00422420">
        <w:rPr>
          <w:rFonts w:ascii="Times New Roman" w:hAnsi="Times New Roman" w:cs="Times New Roman"/>
          <w:sz w:val="24"/>
          <w:szCs w:val="24"/>
        </w:rPr>
        <w:t xml:space="preserve"> On this interpretation, Lewis says, 2 if false: even though </w:t>
      </w:r>
      <w:r w:rsidR="00F75644" w:rsidRPr="00422420">
        <w:rPr>
          <w:rFonts w:ascii="Times New Roman" w:hAnsi="Times New Roman" w:cs="Times New Roman"/>
          <w:sz w:val="24"/>
          <w:szCs w:val="24"/>
        </w:rPr>
        <w:t xml:space="preserve">it is determined </w:t>
      </w:r>
      <w:r w:rsidR="00B42B5E" w:rsidRPr="00422420">
        <w:rPr>
          <w:rFonts w:ascii="Times New Roman" w:hAnsi="Times New Roman" w:cs="Times New Roman"/>
          <w:sz w:val="24"/>
          <w:szCs w:val="24"/>
        </w:rPr>
        <w:t xml:space="preserve">that </w:t>
      </w:r>
      <w:r w:rsidR="00EA3997" w:rsidRPr="00422420">
        <w:rPr>
          <w:rFonts w:ascii="Times New Roman" w:hAnsi="Times New Roman" w:cs="Times New Roman"/>
          <w:sz w:val="24"/>
          <w:szCs w:val="24"/>
        </w:rPr>
        <w:t>C</w:t>
      </w:r>
      <w:r w:rsidR="001264C3" w:rsidRPr="00422420">
        <w:rPr>
          <w:rFonts w:ascii="Times New Roman" w:hAnsi="Times New Roman" w:cs="Times New Roman"/>
          <w:sz w:val="24"/>
          <w:szCs w:val="24"/>
        </w:rPr>
        <w:t xml:space="preserve"> performs ϕ</w:t>
      </w:r>
      <w:r w:rsidRPr="00422420">
        <w:rPr>
          <w:rFonts w:ascii="Times New Roman" w:hAnsi="Times New Roman" w:cs="Times New Roman"/>
          <w:sz w:val="24"/>
          <w:szCs w:val="24"/>
        </w:rPr>
        <w:t xml:space="preserve">, </w:t>
      </w:r>
      <w:r w:rsidR="0066410C">
        <w:rPr>
          <w:rFonts w:ascii="Times New Roman" w:hAnsi="Times New Roman" w:cs="Times New Roman"/>
          <w:sz w:val="24"/>
          <w:szCs w:val="24"/>
        </w:rPr>
        <w:t>C</w:t>
      </w:r>
      <w:r w:rsidRPr="00422420">
        <w:rPr>
          <w:rFonts w:ascii="Times New Roman" w:hAnsi="Times New Roman" w:cs="Times New Roman"/>
          <w:sz w:val="24"/>
          <w:szCs w:val="24"/>
        </w:rPr>
        <w:t xml:space="preserve"> </w:t>
      </w:r>
      <w:r w:rsidR="00B42B5E" w:rsidRPr="00422420">
        <w:rPr>
          <w:rFonts w:ascii="Times New Roman" w:hAnsi="Times New Roman" w:cs="Times New Roman"/>
          <w:sz w:val="24"/>
          <w:szCs w:val="24"/>
        </w:rPr>
        <w:t>is</w:t>
      </w:r>
      <w:r w:rsidRPr="00422420">
        <w:rPr>
          <w:rFonts w:ascii="Times New Roman" w:hAnsi="Times New Roman" w:cs="Times New Roman"/>
          <w:sz w:val="24"/>
          <w:szCs w:val="24"/>
        </w:rPr>
        <w:t xml:space="preserve"> able to do something (namely, </w:t>
      </w:r>
      <w:r w:rsidR="001264C3" w:rsidRPr="00422420">
        <w:rPr>
          <w:rFonts w:ascii="Times New Roman" w:hAnsi="Times New Roman" w:cs="Times New Roman"/>
          <w:sz w:val="24"/>
          <w:szCs w:val="24"/>
        </w:rPr>
        <w:t>not-ϕ</w:t>
      </w:r>
      <w:r w:rsidRPr="00422420">
        <w:rPr>
          <w:rFonts w:ascii="Times New Roman" w:hAnsi="Times New Roman" w:cs="Times New Roman"/>
          <w:sz w:val="24"/>
          <w:szCs w:val="24"/>
        </w:rPr>
        <w:t xml:space="preserve">) such that, if </w:t>
      </w:r>
      <w:r w:rsidR="00EA3997" w:rsidRPr="00422420">
        <w:rPr>
          <w:rFonts w:ascii="Times New Roman" w:hAnsi="Times New Roman" w:cs="Times New Roman"/>
          <w:sz w:val="24"/>
          <w:szCs w:val="24"/>
        </w:rPr>
        <w:t>C</w:t>
      </w:r>
      <w:r w:rsidRPr="00422420">
        <w:rPr>
          <w:rFonts w:ascii="Times New Roman" w:hAnsi="Times New Roman" w:cs="Times New Roman"/>
          <w:sz w:val="24"/>
          <w:szCs w:val="24"/>
        </w:rPr>
        <w:t xml:space="preserve"> did</w:t>
      </w:r>
      <w:r w:rsidR="0066410C">
        <w:rPr>
          <w:rFonts w:ascii="Times New Roman" w:hAnsi="Times New Roman" w:cs="Times New Roman"/>
          <w:sz w:val="24"/>
          <w:szCs w:val="24"/>
        </w:rPr>
        <w:t xml:space="preserve"> it</w:t>
      </w:r>
      <w:r w:rsidRPr="00422420">
        <w:rPr>
          <w:rFonts w:ascii="Times New Roman" w:hAnsi="Times New Roman" w:cs="Times New Roman"/>
          <w:sz w:val="24"/>
          <w:szCs w:val="24"/>
        </w:rPr>
        <w:t xml:space="preserve">, </w:t>
      </w:r>
      <w:r w:rsidR="007506A8" w:rsidRPr="00422420">
        <w:rPr>
          <w:rFonts w:ascii="Times New Roman" w:hAnsi="Times New Roman" w:cs="Times New Roman"/>
          <w:sz w:val="24"/>
          <w:szCs w:val="24"/>
        </w:rPr>
        <w:t xml:space="preserve">L would have been false (and </w:t>
      </w:r>
      <w:r w:rsidRPr="00422420">
        <w:rPr>
          <w:rFonts w:ascii="Times New Roman" w:hAnsi="Times New Roman" w:cs="Times New Roman"/>
          <w:sz w:val="24"/>
          <w:szCs w:val="24"/>
        </w:rPr>
        <w:t>the laws would have been otherwise than they are</w:t>
      </w:r>
      <w:r w:rsidR="007506A8" w:rsidRPr="00422420">
        <w:rPr>
          <w:rFonts w:ascii="Times New Roman" w:hAnsi="Times New Roman" w:cs="Times New Roman"/>
          <w:sz w:val="24"/>
          <w:szCs w:val="24"/>
        </w:rPr>
        <w:t xml:space="preserve">). So were </w:t>
      </w:r>
      <w:r w:rsidR="00EA3997" w:rsidRPr="00422420">
        <w:rPr>
          <w:rFonts w:ascii="Times New Roman" w:hAnsi="Times New Roman" w:cs="Times New Roman"/>
          <w:sz w:val="24"/>
          <w:szCs w:val="24"/>
        </w:rPr>
        <w:t>C</w:t>
      </w:r>
      <w:r w:rsidR="007506A8" w:rsidRPr="00422420">
        <w:rPr>
          <w:rFonts w:ascii="Times New Roman" w:hAnsi="Times New Roman" w:cs="Times New Roman"/>
          <w:sz w:val="24"/>
          <w:szCs w:val="24"/>
        </w:rPr>
        <w:t xml:space="preserve"> to </w:t>
      </w:r>
      <w:r w:rsidR="00B42B5E" w:rsidRPr="00422420">
        <w:rPr>
          <w:rFonts w:ascii="Times New Roman" w:hAnsi="Times New Roman" w:cs="Times New Roman"/>
          <w:sz w:val="24"/>
          <w:szCs w:val="24"/>
        </w:rPr>
        <w:t>not</w:t>
      </w:r>
      <w:r w:rsidR="001264C3" w:rsidRPr="00422420">
        <w:rPr>
          <w:rFonts w:ascii="Times New Roman" w:hAnsi="Times New Roman" w:cs="Times New Roman"/>
          <w:sz w:val="24"/>
          <w:szCs w:val="24"/>
        </w:rPr>
        <w:t>-ϕ,</w:t>
      </w:r>
      <w:r w:rsidR="007506A8" w:rsidRPr="00422420">
        <w:rPr>
          <w:rFonts w:ascii="Times New Roman" w:hAnsi="Times New Roman" w:cs="Times New Roman"/>
          <w:sz w:val="24"/>
          <w:szCs w:val="24"/>
        </w:rPr>
        <w:t xml:space="preserve"> as </w:t>
      </w:r>
      <w:r w:rsidR="00EA3997" w:rsidRPr="00422420">
        <w:rPr>
          <w:rFonts w:ascii="Times New Roman" w:hAnsi="Times New Roman" w:cs="Times New Roman"/>
          <w:sz w:val="24"/>
          <w:szCs w:val="24"/>
        </w:rPr>
        <w:t>C</w:t>
      </w:r>
      <w:r w:rsidR="007506A8" w:rsidRPr="00422420">
        <w:rPr>
          <w:rFonts w:ascii="Times New Roman" w:hAnsi="Times New Roman" w:cs="Times New Roman"/>
          <w:sz w:val="24"/>
          <w:szCs w:val="24"/>
        </w:rPr>
        <w:t xml:space="preserve"> can, there would have been some divergence miracle, whereby what are actually the laws of nature would have been falsified.</w:t>
      </w:r>
      <w:r w:rsidR="007506A8" w:rsidRPr="00422420">
        <w:rPr>
          <w:rStyle w:val="FootnoteReference"/>
          <w:rFonts w:ascii="Times New Roman" w:hAnsi="Times New Roman" w:cs="Times New Roman"/>
          <w:sz w:val="24"/>
          <w:szCs w:val="24"/>
        </w:rPr>
        <w:footnoteReference w:id="18"/>
      </w:r>
      <w:r w:rsidR="007506A8" w:rsidRPr="00422420">
        <w:rPr>
          <w:rFonts w:ascii="Times New Roman" w:hAnsi="Times New Roman" w:cs="Times New Roman"/>
          <w:sz w:val="24"/>
          <w:szCs w:val="24"/>
        </w:rPr>
        <w:t xml:space="preserve"> </w:t>
      </w:r>
      <w:r w:rsidR="00040DDB" w:rsidRPr="00422420">
        <w:rPr>
          <w:rFonts w:ascii="Times New Roman" w:hAnsi="Times New Roman" w:cs="Times New Roman"/>
          <w:sz w:val="24"/>
          <w:szCs w:val="24"/>
        </w:rPr>
        <w:t xml:space="preserve">This </w:t>
      </w:r>
      <w:r w:rsidR="007506A8" w:rsidRPr="00422420">
        <w:rPr>
          <w:rFonts w:ascii="Times New Roman" w:hAnsi="Times New Roman" w:cs="Times New Roman"/>
          <w:sz w:val="24"/>
          <w:szCs w:val="24"/>
        </w:rPr>
        <w:t>has some extra plausibility</w:t>
      </w:r>
      <w:r w:rsidR="00040DDB" w:rsidRPr="00422420">
        <w:rPr>
          <w:rFonts w:ascii="Times New Roman" w:hAnsi="Times New Roman" w:cs="Times New Roman"/>
          <w:sz w:val="24"/>
          <w:szCs w:val="24"/>
        </w:rPr>
        <w:t xml:space="preserve"> </w:t>
      </w:r>
      <w:r w:rsidR="00AC78A4" w:rsidRPr="00422420">
        <w:rPr>
          <w:rFonts w:ascii="Times New Roman" w:hAnsi="Times New Roman" w:cs="Times New Roman"/>
          <w:sz w:val="24"/>
          <w:szCs w:val="24"/>
        </w:rPr>
        <w:t xml:space="preserve">for Lewis </w:t>
      </w:r>
      <w:r w:rsidR="00040DDB" w:rsidRPr="00422420">
        <w:rPr>
          <w:rFonts w:ascii="Times New Roman" w:hAnsi="Times New Roman" w:cs="Times New Roman"/>
          <w:sz w:val="24"/>
          <w:szCs w:val="24"/>
        </w:rPr>
        <w:t xml:space="preserve">because </w:t>
      </w:r>
      <w:r w:rsidR="00AC78A4" w:rsidRPr="00422420">
        <w:rPr>
          <w:rFonts w:ascii="Times New Roman" w:hAnsi="Times New Roman" w:cs="Times New Roman"/>
          <w:sz w:val="24"/>
          <w:szCs w:val="24"/>
        </w:rPr>
        <w:t>he</w:t>
      </w:r>
      <w:r w:rsidRPr="00422420">
        <w:rPr>
          <w:rFonts w:ascii="Times New Roman" w:hAnsi="Times New Roman" w:cs="Times New Roman"/>
          <w:sz w:val="24"/>
          <w:szCs w:val="24"/>
        </w:rPr>
        <w:t xml:space="preserve"> is a Humean about the laws of nature, so the law</w:t>
      </w:r>
      <w:r w:rsidR="00040DDB" w:rsidRPr="00422420">
        <w:rPr>
          <w:rFonts w:ascii="Times New Roman" w:hAnsi="Times New Roman" w:cs="Times New Roman"/>
          <w:sz w:val="24"/>
          <w:szCs w:val="24"/>
        </w:rPr>
        <w:t>s</w:t>
      </w:r>
      <w:r w:rsidRPr="00422420">
        <w:rPr>
          <w:rFonts w:ascii="Times New Roman" w:hAnsi="Times New Roman" w:cs="Times New Roman"/>
          <w:sz w:val="24"/>
          <w:szCs w:val="24"/>
        </w:rPr>
        <w:t xml:space="preserve"> </w:t>
      </w:r>
      <w:r w:rsidR="00040DDB" w:rsidRPr="00422420">
        <w:rPr>
          <w:rFonts w:ascii="Times New Roman" w:hAnsi="Times New Roman" w:cs="Times New Roman"/>
          <w:sz w:val="24"/>
          <w:szCs w:val="24"/>
        </w:rPr>
        <w:t>depend</w:t>
      </w:r>
      <w:r w:rsidR="00376438" w:rsidRPr="00422420">
        <w:rPr>
          <w:rFonts w:ascii="Times New Roman" w:hAnsi="Times New Roman" w:cs="Times New Roman"/>
          <w:sz w:val="24"/>
          <w:szCs w:val="24"/>
        </w:rPr>
        <w:t xml:space="preserve"> (in part)</w:t>
      </w:r>
      <w:r w:rsidR="00040DDB" w:rsidRPr="00422420">
        <w:rPr>
          <w:rFonts w:ascii="Times New Roman" w:hAnsi="Times New Roman" w:cs="Times New Roman"/>
          <w:sz w:val="24"/>
          <w:szCs w:val="24"/>
        </w:rPr>
        <w:t xml:space="preserve"> on</w:t>
      </w:r>
      <w:r w:rsidRPr="00422420">
        <w:rPr>
          <w:rFonts w:ascii="Times New Roman" w:hAnsi="Times New Roman" w:cs="Times New Roman"/>
          <w:sz w:val="24"/>
          <w:szCs w:val="24"/>
        </w:rPr>
        <w:t xml:space="preserve"> our actions rather than the other way around.</w:t>
      </w:r>
      <w:r w:rsidR="00774619" w:rsidRPr="00422420">
        <w:rPr>
          <w:rStyle w:val="FootnoteReference"/>
          <w:rFonts w:ascii="Times New Roman" w:hAnsi="Times New Roman" w:cs="Times New Roman"/>
          <w:sz w:val="24"/>
          <w:szCs w:val="24"/>
        </w:rPr>
        <w:footnoteReference w:id="19"/>
      </w:r>
      <w:r w:rsidRPr="00422420">
        <w:rPr>
          <w:rFonts w:ascii="Times New Roman" w:hAnsi="Times New Roman" w:cs="Times New Roman"/>
          <w:sz w:val="24"/>
          <w:szCs w:val="24"/>
        </w:rPr>
        <w:t xml:space="preserve"> On the second reading, (I’ll use </w:t>
      </w:r>
      <w:r w:rsidR="00260DFE" w:rsidRPr="00422420">
        <w:rPr>
          <w:rFonts w:ascii="Times New Roman" w:hAnsi="Times New Roman" w:cs="Times New Roman"/>
          <w:sz w:val="24"/>
          <w:szCs w:val="24"/>
        </w:rPr>
        <w:t>‘</w:t>
      </w:r>
      <w:r w:rsidRPr="00422420">
        <w:rPr>
          <w:rFonts w:ascii="Times New Roman" w:hAnsi="Times New Roman" w:cs="Times New Roman"/>
          <w:sz w:val="24"/>
          <w:szCs w:val="24"/>
        </w:rPr>
        <w:t>N</w:t>
      </w:r>
      <w:r w:rsidR="004F6845" w:rsidRPr="00422420">
        <w:rPr>
          <w:rFonts w:ascii="Times New Roman" w:hAnsi="Times New Roman" w:cs="Times New Roman"/>
          <w:sz w:val="24"/>
          <w:szCs w:val="24"/>
          <w:vertAlign w:val="subscript"/>
        </w:rPr>
        <w:t>a</w:t>
      </w:r>
      <w:r w:rsidRPr="00422420">
        <w:rPr>
          <w:rFonts w:ascii="Times New Roman" w:hAnsi="Times New Roman" w:cs="Times New Roman"/>
          <w:sz w:val="24"/>
          <w:szCs w:val="24"/>
        </w:rPr>
        <w:t>(X)</w:t>
      </w:r>
      <w:r w:rsidR="00260DFE" w:rsidRPr="00422420">
        <w:rPr>
          <w:rFonts w:ascii="Times New Roman" w:hAnsi="Times New Roman" w:cs="Times New Roman"/>
          <w:sz w:val="24"/>
          <w:szCs w:val="24"/>
        </w:rPr>
        <w:t>’</w:t>
      </w:r>
      <w:r w:rsidRPr="00422420">
        <w:rPr>
          <w:rFonts w:ascii="Times New Roman" w:hAnsi="Times New Roman" w:cs="Times New Roman"/>
          <w:sz w:val="24"/>
          <w:szCs w:val="24"/>
        </w:rPr>
        <w:t xml:space="preserve"> to designate this) I have no choice about X just in case I am not able to do </w:t>
      </w:r>
      <w:r w:rsidR="00260DFE" w:rsidRPr="00422420">
        <w:rPr>
          <w:rFonts w:ascii="Times New Roman" w:hAnsi="Times New Roman" w:cs="Times New Roman"/>
          <w:sz w:val="24"/>
          <w:szCs w:val="24"/>
        </w:rPr>
        <w:t>anything</w:t>
      </w:r>
      <w:r w:rsidRPr="00422420">
        <w:rPr>
          <w:rFonts w:ascii="Times New Roman" w:hAnsi="Times New Roman" w:cs="Times New Roman"/>
          <w:sz w:val="24"/>
          <w:szCs w:val="24"/>
        </w:rPr>
        <w:t xml:space="preserve"> such that, if I did it, the proposition would have been falsified either by my act itself or by some event caused by my act.</w:t>
      </w:r>
      <w:r w:rsidRPr="00422420">
        <w:rPr>
          <w:rStyle w:val="FootnoteReference"/>
          <w:rFonts w:ascii="Times New Roman" w:hAnsi="Times New Roman" w:cs="Times New Roman"/>
          <w:sz w:val="24"/>
          <w:szCs w:val="24"/>
        </w:rPr>
        <w:footnoteReference w:id="20"/>
      </w:r>
      <w:r w:rsidRPr="00422420">
        <w:rPr>
          <w:rFonts w:ascii="Times New Roman" w:hAnsi="Times New Roman" w:cs="Times New Roman"/>
          <w:sz w:val="24"/>
          <w:szCs w:val="24"/>
        </w:rPr>
        <w:t xml:space="preserve"> On </w:t>
      </w:r>
      <w:r w:rsidR="004F183D" w:rsidRPr="00422420">
        <w:rPr>
          <w:rFonts w:ascii="Times New Roman" w:hAnsi="Times New Roman" w:cs="Times New Roman"/>
          <w:sz w:val="24"/>
          <w:szCs w:val="24"/>
        </w:rPr>
        <w:t>this</w:t>
      </w:r>
      <w:r w:rsidRPr="00422420">
        <w:rPr>
          <w:rFonts w:ascii="Times New Roman" w:hAnsi="Times New Roman" w:cs="Times New Roman"/>
          <w:sz w:val="24"/>
          <w:szCs w:val="24"/>
        </w:rPr>
        <w:t xml:space="preserve"> reading, Lewis would agree with 2—</w:t>
      </w:r>
      <w:r w:rsidR="00B42B5E" w:rsidRPr="00422420">
        <w:rPr>
          <w:rFonts w:ascii="Times New Roman" w:hAnsi="Times New Roman" w:cs="Times New Roman"/>
          <w:sz w:val="24"/>
          <w:szCs w:val="24"/>
        </w:rPr>
        <w:t xml:space="preserve">neither </w:t>
      </w:r>
      <w:r w:rsidR="00EA3997" w:rsidRPr="00422420">
        <w:rPr>
          <w:rFonts w:ascii="Times New Roman" w:hAnsi="Times New Roman" w:cs="Times New Roman"/>
          <w:sz w:val="24"/>
          <w:szCs w:val="24"/>
        </w:rPr>
        <w:t>C</w:t>
      </w:r>
      <w:r w:rsidR="00B42B5E" w:rsidRPr="00422420">
        <w:rPr>
          <w:rFonts w:ascii="Times New Roman" w:hAnsi="Times New Roman" w:cs="Times New Roman"/>
          <w:sz w:val="24"/>
          <w:szCs w:val="24"/>
        </w:rPr>
        <w:t xml:space="preserve"> nor </w:t>
      </w:r>
      <w:r w:rsidR="00EA3997" w:rsidRPr="00422420">
        <w:rPr>
          <w:rFonts w:ascii="Times New Roman" w:hAnsi="Times New Roman" w:cs="Times New Roman"/>
          <w:sz w:val="24"/>
          <w:szCs w:val="24"/>
        </w:rPr>
        <w:t>C</w:t>
      </w:r>
      <w:r w:rsidR="001264C3" w:rsidRPr="00422420">
        <w:rPr>
          <w:rFonts w:ascii="Times New Roman" w:hAnsi="Times New Roman" w:cs="Times New Roman"/>
          <w:sz w:val="24"/>
          <w:szCs w:val="24"/>
        </w:rPr>
        <w:t>’s</w:t>
      </w:r>
      <w:r w:rsidR="00B42B5E" w:rsidRPr="00422420">
        <w:rPr>
          <w:rFonts w:ascii="Times New Roman" w:hAnsi="Times New Roman" w:cs="Times New Roman"/>
          <w:sz w:val="24"/>
          <w:szCs w:val="24"/>
        </w:rPr>
        <w:t xml:space="preserve"> act can</w:t>
      </w:r>
      <w:r w:rsidRPr="00422420">
        <w:rPr>
          <w:rFonts w:ascii="Times New Roman" w:hAnsi="Times New Roman" w:cs="Times New Roman"/>
          <w:sz w:val="24"/>
          <w:szCs w:val="24"/>
        </w:rPr>
        <w:t xml:space="preserve"> violate the laws of nature</w:t>
      </w:r>
      <w:r w:rsidR="004542C7" w:rsidRPr="00422420">
        <w:rPr>
          <w:rFonts w:ascii="Times New Roman" w:hAnsi="Times New Roman" w:cs="Times New Roman"/>
          <w:sz w:val="24"/>
          <w:szCs w:val="24"/>
        </w:rPr>
        <w:t xml:space="preserve">; we cannot </w:t>
      </w:r>
      <w:r w:rsidR="004542C7" w:rsidRPr="00422420">
        <w:rPr>
          <w:rFonts w:ascii="Times New Roman" w:hAnsi="Times New Roman" w:cs="Times New Roman"/>
          <w:i/>
          <w:iCs/>
          <w:sz w:val="24"/>
          <w:szCs w:val="24"/>
        </w:rPr>
        <w:t>cause</w:t>
      </w:r>
      <w:r w:rsidR="004542C7" w:rsidRPr="00422420">
        <w:rPr>
          <w:rFonts w:ascii="Times New Roman" w:hAnsi="Times New Roman" w:cs="Times New Roman"/>
          <w:sz w:val="24"/>
          <w:szCs w:val="24"/>
        </w:rPr>
        <w:t xml:space="preserve"> the laws of nature to be otherwise than they are</w:t>
      </w:r>
      <w:r w:rsidR="004F183D" w:rsidRPr="00422420">
        <w:rPr>
          <w:rFonts w:ascii="Times New Roman" w:hAnsi="Times New Roman" w:cs="Times New Roman"/>
          <w:sz w:val="24"/>
          <w:szCs w:val="24"/>
        </w:rPr>
        <w:t xml:space="preserve"> or act such that the act itself is a violation of the laws</w:t>
      </w:r>
      <w:r w:rsidRPr="00422420">
        <w:rPr>
          <w:rFonts w:ascii="Times New Roman" w:hAnsi="Times New Roman" w:cs="Times New Roman"/>
          <w:sz w:val="24"/>
          <w:szCs w:val="24"/>
        </w:rPr>
        <w:t>. However, on this reading, the transfer principle 3 fails</w:t>
      </w:r>
      <w:r w:rsidR="004F183D" w:rsidRPr="00422420">
        <w:rPr>
          <w:rFonts w:ascii="Times New Roman" w:hAnsi="Times New Roman" w:cs="Times New Roman"/>
          <w:sz w:val="24"/>
          <w:szCs w:val="24"/>
        </w:rPr>
        <w:t>;</w:t>
      </w:r>
      <w:r w:rsidR="004F183D" w:rsidRPr="00422420">
        <w:rPr>
          <w:rStyle w:val="FootnoteReference"/>
          <w:rFonts w:ascii="Times New Roman" w:hAnsi="Times New Roman" w:cs="Times New Roman"/>
          <w:sz w:val="24"/>
          <w:szCs w:val="24"/>
        </w:rPr>
        <w:t xml:space="preserve"> </w:t>
      </w:r>
      <w:r w:rsidR="004F183D" w:rsidRPr="00422420">
        <w:rPr>
          <w:rStyle w:val="FootnoteReference"/>
          <w:rFonts w:ascii="Times New Roman" w:hAnsi="Times New Roman" w:cs="Times New Roman"/>
          <w:sz w:val="24"/>
          <w:szCs w:val="24"/>
        </w:rPr>
        <w:footnoteReference w:id="21"/>
      </w:r>
      <w:r w:rsidR="004F183D" w:rsidRPr="00422420">
        <w:rPr>
          <w:rFonts w:ascii="Times New Roman" w:hAnsi="Times New Roman" w:cs="Times New Roman"/>
          <w:sz w:val="24"/>
          <w:szCs w:val="24"/>
        </w:rPr>
        <w:t xml:space="preserve"> even though, in the specified sense, we do not have power over </w:t>
      </w:r>
      <w:r w:rsidR="00017335" w:rsidRPr="00422420">
        <w:rPr>
          <w:rFonts w:ascii="Times New Roman" w:hAnsi="Times New Roman" w:cs="Times New Roman"/>
          <w:sz w:val="24"/>
          <w:szCs w:val="24"/>
        </w:rPr>
        <w:t xml:space="preserve">L and H </w:t>
      </w:r>
      <w:r w:rsidR="004F183D" w:rsidRPr="00422420">
        <w:rPr>
          <w:rFonts w:ascii="Times New Roman" w:hAnsi="Times New Roman" w:cs="Times New Roman"/>
          <w:sz w:val="24"/>
          <w:szCs w:val="24"/>
        </w:rPr>
        <w:t xml:space="preserve">and those together entail that </w:t>
      </w:r>
      <w:r w:rsidR="00EA3997" w:rsidRPr="00422420">
        <w:rPr>
          <w:rFonts w:ascii="Times New Roman" w:hAnsi="Times New Roman" w:cs="Times New Roman"/>
          <w:sz w:val="24"/>
          <w:szCs w:val="24"/>
        </w:rPr>
        <w:t>C</w:t>
      </w:r>
      <w:r w:rsidR="004F183D" w:rsidRPr="00422420">
        <w:rPr>
          <w:rFonts w:ascii="Times New Roman" w:hAnsi="Times New Roman" w:cs="Times New Roman"/>
          <w:sz w:val="24"/>
          <w:szCs w:val="24"/>
        </w:rPr>
        <w:t xml:space="preserve"> will perform </w:t>
      </w:r>
      <w:r w:rsidR="001264C3" w:rsidRPr="00422420">
        <w:rPr>
          <w:rFonts w:ascii="Times New Roman" w:hAnsi="Times New Roman" w:cs="Times New Roman"/>
          <w:sz w:val="24"/>
          <w:szCs w:val="24"/>
        </w:rPr>
        <w:t>ϕ</w:t>
      </w:r>
      <w:r w:rsidR="004F183D" w:rsidRPr="00422420">
        <w:rPr>
          <w:rFonts w:ascii="Times New Roman" w:hAnsi="Times New Roman" w:cs="Times New Roman"/>
          <w:sz w:val="24"/>
          <w:szCs w:val="24"/>
        </w:rPr>
        <w:t>,</w:t>
      </w:r>
      <w:r w:rsidR="00017335" w:rsidRPr="00422420">
        <w:rPr>
          <w:rFonts w:ascii="Times New Roman" w:hAnsi="Times New Roman" w:cs="Times New Roman"/>
          <w:sz w:val="24"/>
          <w:szCs w:val="24"/>
        </w:rPr>
        <w:t xml:space="preserve"> </w:t>
      </w:r>
      <w:r w:rsidR="00EA3997" w:rsidRPr="00422420">
        <w:rPr>
          <w:rFonts w:ascii="Times New Roman" w:hAnsi="Times New Roman" w:cs="Times New Roman"/>
          <w:sz w:val="24"/>
          <w:szCs w:val="24"/>
        </w:rPr>
        <w:t>C</w:t>
      </w:r>
      <w:r w:rsidR="00017335" w:rsidRPr="00422420">
        <w:rPr>
          <w:rFonts w:ascii="Times New Roman" w:hAnsi="Times New Roman" w:cs="Times New Roman"/>
          <w:sz w:val="24"/>
          <w:szCs w:val="24"/>
        </w:rPr>
        <w:t xml:space="preserve"> can still perform </w:t>
      </w:r>
      <w:r w:rsidR="005A464E">
        <w:rPr>
          <w:rFonts w:ascii="Times New Roman" w:hAnsi="Times New Roman" w:cs="Times New Roman"/>
          <w:sz w:val="24"/>
          <w:szCs w:val="24"/>
        </w:rPr>
        <w:t>not-</w:t>
      </w:r>
      <w:r w:rsidR="001264C3" w:rsidRPr="00422420">
        <w:rPr>
          <w:rFonts w:ascii="Times New Roman" w:hAnsi="Times New Roman" w:cs="Times New Roman"/>
          <w:sz w:val="24"/>
          <w:szCs w:val="24"/>
        </w:rPr>
        <w:t>ϕ</w:t>
      </w:r>
      <w:r w:rsidR="00017335" w:rsidRPr="00422420">
        <w:rPr>
          <w:rFonts w:ascii="Times New Roman" w:hAnsi="Times New Roman" w:cs="Times New Roman"/>
          <w:sz w:val="24"/>
          <w:szCs w:val="24"/>
        </w:rPr>
        <w:t xml:space="preserve"> since, were </w:t>
      </w:r>
      <w:r w:rsidR="00EA3997" w:rsidRPr="00422420">
        <w:rPr>
          <w:rFonts w:ascii="Times New Roman" w:hAnsi="Times New Roman" w:cs="Times New Roman"/>
          <w:sz w:val="24"/>
          <w:szCs w:val="24"/>
        </w:rPr>
        <w:t>C</w:t>
      </w:r>
      <w:r w:rsidR="00017335" w:rsidRPr="00422420">
        <w:rPr>
          <w:rFonts w:ascii="Times New Roman" w:hAnsi="Times New Roman" w:cs="Times New Roman"/>
          <w:sz w:val="24"/>
          <w:szCs w:val="24"/>
        </w:rPr>
        <w:t xml:space="preserve"> to do so, there would be divergence miracle allowing (and ensuring) that </w:t>
      </w:r>
      <w:r w:rsidR="00EA3997" w:rsidRPr="00422420">
        <w:rPr>
          <w:rFonts w:ascii="Times New Roman" w:hAnsi="Times New Roman" w:cs="Times New Roman"/>
          <w:sz w:val="24"/>
          <w:szCs w:val="24"/>
        </w:rPr>
        <w:t>C</w:t>
      </w:r>
      <w:r w:rsidR="00017335" w:rsidRPr="00422420">
        <w:rPr>
          <w:rFonts w:ascii="Times New Roman" w:hAnsi="Times New Roman" w:cs="Times New Roman"/>
          <w:sz w:val="24"/>
          <w:szCs w:val="24"/>
        </w:rPr>
        <w:t xml:space="preserve"> perform</w:t>
      </w:r>
      <w:r w:rsidR="001264C3" w:rsidRPr="00422420">
        <w:rPr>
          <w:rFonts w:ascii="Times New Roman" w:hAnsi="Times New Roman" w:cs="Times New Roman"/>
          <w:sz w:val="24"/>
          <w:szCs w:val="24"/>
        </w:rPr>
        <w:t>s</w:t>
      </w:r>
      <w:r w:rsidR="00017335" w:rsidRPr="00422420">
        <w:rPr>
          <w:rFonts w:ascii="Times New Roman" w:hAnsi="Times New Roman" w:cs="Times New Roman"/>
          <w:sz w:val="24"/>
          <w:szCs w:val="24"/>
        </w:rPr>
        <w:t xml:space="preserve"> </w:t>
      </w:r>
      <w:r w:rsidR="005A464E">
        <w:rPr>
          <w:rFonts w:ascii="Times New Roman" w:hAnsi="Times New Roman" w:cs="Times New Roman"/>
          <w:sz w:val="24"/>
          <w:szCs w:val="24"/>
        </w:rPr>
        <w:t>not-</w:t>
      </w:r>
      <w:r w:rsidR="001264C3" w:rsidRPr="00422420">
        <w:rPr>
          <w:rFonts w:ascii="Times New Roman" w:hAnsi="Times New Roman" w:cs="Times New Roman"/>
          <w:sz w:val="24"/>
          <w:szCs w:val="24"/>
        </w:rPr>
        <w:t>ϕ</w:t>
      </w:r>
      <w:r w:rsidRPr="00422420">
        <w:rPr>
          <w:rFonts w:ascii="Times New Roman" w:hAnsi="Times New Roman" w:cs="Times New Roman"/>
          <w:sz w:val="24"/>
          <w:szCs w:val="24"/>
        </w:rPr>
        <w:t>.</w:t>
      </w:r>
      <w:r w:rsidR="00040DDB" w:rsidRPr="00422420">
        <w:rPr>
          <w:rFonts w:ascii="Times New Roman" w:hAnsi="Times New Roman" w:cs="Times New Roman"/>
          <w:sz w:val="24"/>
          <w:szCs w:val="24"/>
        </w:rPr>
        <w:t xml:space="preserve">  Lewis’s </w:t>
      </w:r>
      <w:r w:rsidR="00040DDB" w:rsidRPr="00422420">
        <w:rPr>
          <w:rFonts w:ascii="Times New Roman" w:hAnsi="Times New Roman" w:cs="Times New Roman"/>
          <w:sz w:val="24"/>
          <w:szCs w:val="24"/>
        </w:rPr>
        <w:lastRenderedPageBreak/>
        <w:t xml:space="preserve">objection to the consequence argument is of course also </w:t>
      </w:r>
      <w:proofErr w:type="gramStart"/>
      <w:r w:rsidR="00040DDB" w:rsidRPr="00422420">
        <w:rPr>
          <w:rFonts w:ascii="Times New Roman" w:hAnsi="Times New Roman" w:cs="Times New Roman"/>
          <w:sz w:val="24"/>
          <w:szCs w:val="24"/>
        </w:rPr>
        <w:t>controversial, but</w:t>
      </w:r>
      <w:proofErr w:type="gramEnd"/>
      <w:r w:rsidR="008C16C1" w:rsidRPr="00422420">
        <w:rPr>
          <w:rFonts w:ascii="Times New Roman" w:hAnsi="Times New Roman" w:cs="Times New Roman"/>
          <w:sz w:val="24"/>
          <w:szCs w:val="24"/>
        </w:rPr>
        <w:t xml:space="preserve"> has prove</w:t>
      </w:r>
      <w:r w:rsidR="008842B7" w:rsidRPr="00422420">
        <w:rPr>
          <w:rFonts w:ascii="Times New Roman" w:hAnsi="Times New Roman" w:cs="Times New Roman"/>
          <w:sz w:val="24"/>
          <w:szCs w:val="24"/>
        </w:rPr>
        <w:t>n</w:t>
      </w:r>
      <w:r w:rsidR="008C16C1" w:rsidRPr="00422420">
        <w:rPr>
          <w:rFonts w:ascii="Times New Roman" w:hAnsi="Times New Roman" w:cs="Times New Roman"/>
          <w:sz w:val="24"/>
          <w:szCs w:val="24"/>
        </w:rPr>
        <w:t xml:space="preserve"> to be popular.</w:t>
      </w:r>
      <w:r w:rsidR="00040DDB" w:rsidRPr="00422420">
        <w:rPr>
          <w:rStyle w:val="FootnoteReference"/>
          <w:rFonts w:ascii="Times New Roman" w:hAnsi="Times New Roman" w:cs="Times New Roman"/>
          <w:sz w:val="24"/>
          <w:szCs w:val="24"/>
        </w:rPr>
        <w:footnoteReference w:id="22"/>
      </w:r>
      <w:r w:rsidR="008C16C1" w:rsidRPr="00422420">
        <w:rPr>
          <w:rFonts w:ascii="Times New Roman" w:hAnsi="Times New Roman" w:cs="Times New Roman"/>
          <w:sz w:val="24"/>
          <w:szCs w:val="24"/>
        </w:rPr>
        <w:t xml:space="preserve">  </w:t>
      </w:r>
      <w:r w:rsidR="003C5144" w:rsidRPr="00422420">
        <w:rPr>
          <w:rFonts w:ascii="Times New Roman" w:hAnsi="Times New Roman" w:cs="Times New Roman"/>
          <w:sz w:val="24"/>
          <w:szCs w:val="24"/>
        </w:rPr>
        <w:t>So tempting are the lines of reasoning of both the consequence argument and Lewis’s response that versions of them were offered hundred</w:t>
      </w:r>
      <w:r w:rsidR="00505507" w:rsidRPr="00422420">
        <w:rPr>
          <w:rFonts w:ascii="Times New Roman" w:hAnsi="Times New Roman" w:cs="Times New Roman"/>
          <w:sz w:val="24"/>
          <w:szCs w:val="24"/>
        </w:rPr>
        <w:t>s</w:t>
      </w:r>
      <w:r w:rsidR="003C5144" w:rsidRPr="00422420">
        <w:rPr>
          <w:rFonts w:ascii="Times New Roman" w:hAnsi="Times New Roman" w:cs="Times New Roman"/>
          <w:sz w:val="24"/>
          <w:szCs w:val="24"/>
        </w:rPr>
        <w:t xml:space="preserve"> of year before.</w:t>
      </w:r>
    </w:p>
    <w:p w14:paraId="43837E85" w14:textId="40C1C57F" w:rsidR="004171CF" w:rsidRPr="00422420" w:rsidRDefault="004171CF" w:rsidP="00520957">
      <w:pPr>
        <w:pStyle w:val="ListParagraph"/>
        <w:numPr>
          <w:ilvl w:val="0"/>
          <w:numId w:val="15"/>
        </w:numPr>
        <w:spacing w:line="480" w:lineRule="auto"/>
        <w:rPr>
          <w:rFonts w:ascii="Times New Roman" w:hAnsi="Times New Roman" w:cs="Times New Roman"/>
          <w:sz w:val="24"/>
          <w:szCs w:val="24"/>
        </w:rPr>
      </w:pPr>
      <w:r w:rsidRPr="00422420">
        <w:rPr>
          <w:rFonts w:ascii="Times New Roman" w:hAnsi="Times New Roman" w:cs="Times New Roman"/>
          <w:sz w:val="24"/>
          <w:szCs w:val="24"/>
        </w:rPr>
        <w:t xml:space="preserve">The </w:t>
      </w:r>
      <w:r w:rsidR="00FF6BB3" w:rsidRPr="00422420">
        <w:rPr>
          <w:rFonts w:ascii="Times New Roman" w:hAnsi="Times New Roman" w:cs="Times New Roman"/>
          <w:sz w:val="24"/>
          <w:szCs w:val="24"/>
        </w:rPr>
        <w:t>Molinist Consequence Argument</w:t>
      </w:r>
      <w:r w:rsidRPr="00422420">
        <w:rPr>
          <w:rFonts w:ascii="Times New Roman" w:hAnsi="Times New Roman" w:cs="Times New Roman"/>
          <w:sz w:val="24"/>
          <w:szCs w:val="24"/>
        </w:rPr>
        <w:t xml:space="preserve"> and the </w:t>
      </w:r>
      <w:proofErr w:type="spellStart"/>
      <w:r w:rsidR="00963EE0" w:rsidRPr="00422420">
        <w:rPr>
          <w:rFonts w:ascii="Times New Roman" w:hAnsi="Times New Roman" w:cs="Times New Roman"/>
          <w:sz w:val="24"/>
          <w:szCs w:val="24"/>
        </w:rPr>
        <w:t>Báñez</w:t>
      </w:r>
      <w:r w:rsidR="003C5144" w:rsidRPr="00422420">
        <w:rPr>
          <w:rFonts w:ascii="Times New Roman" w:hAnsi="Times New Roman" w:cs="Times New Roman"/>
          <w:sz w:val="24"/>
          <w:szCs w:val="24"/>
        </w:rPr>
        <w:t>ians</w:t>
      </w:r>
      <w:proofErr w:type="spellEnd"/>
      <w:r w:rsidR="003C5144" w:rsidRPr="00422420">
        <w:rPr>
          <w:rFonts w:ascii="Times New Roman" w:hAnsi="Times New Roman" w:cs="Times New Roman"/>
          <w:sz w:val="24"/>
          <w:szCs w:val="24"/>
        </w:rPr>
        <w:t>’</w:t>
      </w:r>
      <w:r w:rsidRPr="00422420">
        <w:rPr>
          <w:rFonts w:ascii="Times New Roman" w:hAnsi="Times New Roman" w:cs="Times New Roman"/>
          <w:sz w:val="24"/>
          <w:szCs w:val="24"/>
        </w:rPr>
        <w:t xml:space="preserve"> Lewisian Response</w:t>
      </w:r>
    </w:p>
    <w:p w14:paraId="2C2D6FFD" w14:textId="11CD5D7D" w:rsidR="005004F4" w:rsidRPr="00422420" w:rsidRDefault="00AC1C58" w:rsidP="00CC11E4">
      <w:pPr>
        <w:spacing w:line="480" w:lineRule="auto"/>
        <w:rPr>
          <w:rFonts w:ascii="Times New Roman" w:hAnsi="Times New Roman" w:cs="Times New Roman"/>
          <w:sz w:val="24"/>
          <w:szCs w:val="24"/>
        </w:rPr>
      </w:pPr>
      <w:r w:rsidRPr="00422420">
        <w:rPr>
          <w:rFonts w:ascii="Times New Roman" w:hAnsi="Times New Roman" w:cs="Times New Roman"/>
          <w:sz w:val="24"/>
          <w:szCs w:val="24"/>
        </w:rPr>
        <w:t xml:space="preserve">The Molinists thought that only their theory of providence protected free will and sought to show that the </w:t>
      </w:r>
      <w:proofErr w:type="spellStart"/>
      <w:r w:rsidR="00963EE0" w:rsidRPr="00422420">
        <w:rPr>
          <w:rFonts w:ascii="Times New Roman" w:hAnsi="Times New Roman" w:cs="Times New Roman"/>
          <w:sz w:val="24"/>
          <w:szCs w:val="24"/>
        </w:rPr>
        <w:t>Báñez</w:t>
      </w:r>
      <w:r w:rsidRPr="00422420">
        <w:rPr>
          <w:rFonts w:ascii="Times New Roman" w:hAnsi="Times New Roman" w:cs="Times New Roman"/>
          <w:sz w:val="24"/>
          <w:szCs w:val="24"/>
        </w:rPr>
        <w:t>ian’s</w:t>
      </w:r>
      <w:proofErr w:type="spellEnd"/>
      <w:r w:rsidRPr="00422420">
        <w:rPr>
          <w:rFonts w:ascii="Times New Roman" w:hAnsi="Times New Roman" w:cs="Times New Roman"/>
          <w:sz w:val="24"/>
          <w:szCs w:val="24"/>
        </w:rPr>
        <w:t xml:space="preserve"> use of premotion destroyed it. One of their main arguments to establish this conclusion was </w:t>
      </w:r>
      <w:r w:rsidR="00D137D8" w:rsidRPr="00422420">
        <w:rPr>
          <w:rFonts w:ascii="Times New Roman" w:hAnsi="Times New Roman" w:cs="Times New Roman"/>
          <w:sz w:val="24"/>
          <w:szCs w:val="24"/>
        </w:rPr>
        <w:t>an argument that will look very familiar</w:t>
      </w:r>
      <w:r w:rsidRPr="00422420">
        <w:rPr>
          <w:rFonts w:ascii="Times New Roman" w:hAnsi="Times New Roman" w:cs="Times New Roman"/>
          <w:sz w:val="24"/>
          <w:szCs w:val="24"/>
        </w:rPr>
        <w:t xml:space="preserve">. The </w:t>
      </w:r>
      <w:r w:rsidR="004171CF" w:rsidRPr="00422420">
        <w:rPr>
          <w:rFonts w:ascii="Times New Roman" w:hAnsi="Times New Roman" w:cs="Times New Roman"/>
          <w:sz w:val="24"/>
          <w:szCs w:val="24"/>
        </w:rPr>
        <w:t xml:space="preserve">following version from the Prince of the </w:t>
      </w:r>
      <w:proofErr w:type="spellStart"/>
      <w:r w:rsidR="004171CF" w:rsidRPr="00422420">
        <w:rPr>
          <w:rFonts w:ascii="Times New Roman" w:hAnsi="Times New Roman" w:cs="Times New Roman"/>
          <w:sz w:val="24"/>
          <w:szCs w:val="24"/>
        </w:rPr>
        <w:t>Scotist</w:t>
      </w:r>
      <w:r w:rsidR="00412172" w:rsidRPr="00422420">
        <w:rPr>
          <w:rFonts w:ascii="Times New Roman" w:hAnsi="Times New Roman" w:cs="Times New Roman"/>
          <w:sz w:val="24"/>
          <w:szCs w:val="24"/>
        </w:rPr>
        <w:t>s</w:t>
      </w:r>
      <w:proofErr w:type="spellEnd"/>
      <w:r w:rsidR="004171CF" w:rsidRPr="00422420">
        <w:rPr>
          <w:rFonts w:ascii="Times New Roman" w:hAnsi="Times New Roman" w:cs="Times New Roman"/>
          <w:sz w:val="24"/>
          <w:szCs w:val="24"/>
        </w:rPr>
        <w:t>, Bartholomeo Mastri</w:t>
      </w:r>
      <w:r w:rsidR="003830F5" w:rsidRPr="00422420">
        <w:rPr>
          <w:rFonts w:ascii="Times New Roman" w:hAnsi="Times New Roman" w:cs="Times New Roman"/>
          <w:sz w:val="24"/>
          <w:szCs w:val="24"/>
        </w:rPr>
        <w:t xml:space="preserve"> (d. 1673)</w:t>
      </w:r>
      <w:r w:rsidR="004171CF" w:rsidRPr="00422420">
        <w:rPr>
          <w:rFonts w:ascii="Times New Roman" w:hAnsi="Times New Roman" w:cs="Times New Roman"/>
          <w:sz w:val="24"/>
          <w:szCs w:val="24"/>
        </w:rPr>
        <w:t>, is representative</w:t>
      </w:r>
      <w:r w:rsidR="003C5144" w:rsidRPr="00422420">
        <w:rPr>
          <w:rFonts w:ascii="Times New Roman" w:hAnsi="Times New Roman" w:cs="Times New Roman"/>
          <w:sz w:val="24"/>
          <w:szCs w:val="24"/>
        </w:rPr>
        <w:t xml:space="preserve"> (the numbering in the quotation corresponds to the formalized premises below)</w:t>
      </w:r>
      <w:r w:rsidRPr="00422420">
        <w:rPr>
          <w:rFonts w:ascii="Times New Roman" w:hAnsi="Times New Roman" w:cs="Times New Roman"/>
          <w:sz w:val="24"/>
          <w:szCs w:val="24"/>
        </w:rPr>
        <w:t>:</w:t>
      </w:r>
      <w:r w:rsidR="004171CF" w:rsidRPr="00422420">
        <w:rPr>
          <w:rStyle w:val="FootnoteReference"/>
          <w:rFonts w:ascii="Times New Roman" w:hAnsi="Times New Roman" w:cs="Times New Roman"/>
          <w:sz w:val="24"/>
          <w:szCs w:val="24"/>
        </w:rPr>
        <w:footnoteReference w:id="23"/>
      </w:r>
    </w:p>
    <w:p w14:paraId="04FE9481" w14:textId="4A832242" w:rsidR="004171CF" w:rsidRPr="00422420" w:rsidRDefault="003221DF" w:rsidP="00CC11E4">
      <w:pPr>
        <w:spacing w:line="276" w:lineRule="auto"/>
        <w:ind w:left="1440" w:right="720"/>
        <w:rPr>
          <w:rFonts w:ascii="Times New Roman" w:hAnsi="Times New Roman" w:cs="Times New Roman"/>
          <w:sz w:val="24"/>
          <w:szCs w:val="24"/>
        </w:rPr>
      </w:pPr>
      <w:r w:rsidRPr="00422420">
        <w:rPr>
          <w:rFonts w:ascii="Times New Roman" w:hAnsi="Times New Roman" w:cs="Times New Roman"/>
          <w:sz w:val="24"/>
          <w:szCs w:val="24"/>
        </w:rPr>
        <w:t>[3]</w:t>
      </w:r>
      <w:r w:rsidR="00946113" w:rsidRPr="00422420">
        <w:rPr>
          <w:rFonts w:ascii="Times New Roman" w:hAnsi="Times New Roman" w:cs="Times New Roman"/>
          <w:sz w:val="24"/>
          <w:szCs w:val="24"/>
        </w:rPr>
        <w:t>whenever some consequent follows necessar</w:t>
      </w:r>
      <w:r w:rsidR="00DC67D7" w:rsidRPr="00422420">
        <w:rPr>
          <w:rFonts w:ascii="Times New Roman" w:hAnsi="Times New Roman" w:cs="Times New Roman"/>
          <w:sz w:val="24"/>
          <w:szCs w:val="24"/>
        </w:rPr>
        <w:t>il</w:t>
      </w:r>
      <w:r w:rsidR="00946113" w:rsidRPr="00422420">
        <w:rPr>
          <w:rFonts w:ascii="Times New Roman" w:hAnsi="Times New Roman" w:cs="Times New Roman"/>
          <w:sz w:val="24"/>
          <w:szCs w:val="24"/>
        </w:rPr>
        <w:t xml:space="preserve">y from some antecedent </w:t>
      </w:r>
      <w:r w:rsidR="004D70C2" w:rsidRPr="00422420">
        <w:rPr>
          <w:rFonts w:ascii="Times New Roman" w:hAnsi="Times New Roman" w:cs="Times New Roman"/>
          <w:sz w:val="24"/>
          <w:szCs w:val="24"/>
        </w:rPr>
        <w:t xml:space="preserve">in whose power is not that antecedent, no less in </w:t>
      </w:r>
      <w:r w:rsidR="00CA69E1" w:rsidRPr="00422420">
        <w:rPr>
          <w:rFonts w:ascii="Times New Roman" w:hAnsi="Times New Roman" w:cs="Times New Roman"/>
          <w:sz w:val="24"/>
          <w:szCs w:val="24"/>
        </w:rPr>
        <w:t>their</w:t>
      </w:r>
      <w:r w:rsidR="004D70C2" w:rsidRPr="00422420">
        <w:rPr>
          <w:rFonts w:ascii="Times New Roman" w:hAnsi="Times New Roman" w:cs="Times New Roman"/>
          <w:sz w:val="24"/>
          <w:szCs w:val="24"/>
        </w:rPr>
        <w:t xml:space="preserve"> power is that consequent….</w:t>
      </w:r>
      <w:r w:rsidRPr="00422420">
        <w:rPr>
          <w:rFonts w:ascii="Times New Roman" w:hAnsi="Times New Roman" w:cs="Times New Roman"/>
          <w:sz w:val="24"/>
          <w:szCs w:val="24"/>
        </w:rPr>
        <w:t>[1]</w:t>
      </w:r>
      <w:r w:rsidR="004D70C2" w:rsidRPr="00422420">
        <w:rPr>
          <w:rFonts w:ascii="Times New Roman" w:hAnsi="Times New Roman" w:cs="Times New Roman"/>
          <w:sz w:val="24"/>
          <w:szCs w:val="24"/>
        </w:rPr>
        <w:t>But a future contingent necessarily follows the determination of the divine will at least by the necessity of the consequence; therefore</w:t>
      </w:r>
      <w:r w:rsidR="00CA69E1" w:rsidRPr="00422420">
        <w:rPr>
          <w:rFonts w:ascii="Times New Roman" w:hAnsi="Times New Roman" w:cs="Times New Roman"/>
          <w:sz w:val="24"/>
          <w:szCs w:val="24"/>
        </w:rPr>
        <w:t xml:space="preserve"> in whose power is not</w:t>
      </w:r>
      <w:r w:rsidR="004D70C2" w:rsidRPr="00422420">
        <w:rPr>
          <w:rFonts w:ascii="Times New Roman" w:hAnsi="Times New Roman" w:cs="Times New Roman"/>
          <w:sz w:val="24"/>
          <w:szCs w:val="24"/>
        </w:rPr>
        <w:t xml:space="preserve"> such</w:t>
      </w:r>
      <w:r w:rsidR="00CA69E1" w:rsidRPr="00422420">
        <w:rPr>
          <w:rFonts w:ascii="Times New Roman" w:hAnsi="Times New Roman" w:cs="Times New Roman"/>
          <w:sz w:val="24"/>
          <w:szCs w:val="24"/>
        </w:rPr>
        <w:t xml:space="preserve"> a</w:t>
      </w:r>
      <w:r w:rsidR="004D70C2" w:rsidRPr="00422420">
        <w:rPr>
          <w:rFonts w:ascii="Times New Roman" w:hAnsi="Times New Roman" w:cs="Times New Roman"/>
          <w:sz w:val="24"/>
          <w:szCs w:val="24"/>
        </w:rPr>
        <w:t xml:space="preserve"> determination, n</w:t>
      </w:r>
      <w:r w:rsidR="00CA69E1" w:rsidRPr="00422420">
        <w:rPr>
          <w:rFonts w:ascii="Times New Roman" w:hAnsi="Times New Roman" w:cs="Times New Roman"/>
          <w:sz w:val="24"/>
          <w:szCs w:val="24"/>
        </w:rPr>
        <w:t>either</w:t>
      </w:r>
      <w:r w:rsidR="004D70C2" w:rsidRPr="00422420">
        <w:rPr>
          <w:rFonts w:ascii="Times New Roman" w:hAnsi="Times New Roman" w:cs="Times New Roman"/>
          <w:sz w:val="24"/>
          <w:szCs w:val="24"/>
        </w:rPr>
        <w:t xml:space="preserve"> will that which necessarily follows (namely, the future contingent) be in</w:t>
      </w:r>
      <w:r w:rsidR="00CA69E1" w:rsidRPr="00422420">
        <w:rPr>
          <w:rFonts w:ascii="Times New Roman" w:hAnsi="Times New Roman" w:cs="Times New Roman"/>
          <w:sz w:val="24"/>
          <w:szCs w:val="24"/>
        </w:rPr>
        <w:t xml:space="preserve"> their</w:t>
      </w:r>
      <w:r w:rsidR="004D70C2" w:rsidRPr="00422420">
        <w:rPr>
          <w:rFonts w:ascii="Times New Roman" w:hAnsi="Times New Roman" w:cs="Times New Roman"/>
          <w:sz w:val="24"/>
          <w:szCs w:val="24"/>
        </w:rPr>
        <w:t xml:space="preserve"> power. Then, I </w:t>
      </w:r>
      <w:r w:rsidR="00A810E0" w:rsidRPr="00422420">
        <w:rPr>
          <w:rFonts w:ascii="Times New Roman" w:hAnsi="Times New Roman" w:cs="Times New Roman"/>
          <w:sz w:val="24"/>
          <w:szCs w:val="24"/>
        </w:rPr>
        <w:t>apply this to the current debate.</w:t>
      </w:r>
      <w:r w:rsidRPr="00422420">
        <w:rPr>
          <w:rFonts w:ascii="Times New Roman" w:hAnsi="Times New Roman" w:cs="Times New Roman"/>
          <w:sz w:val="24"/>
          <w:szCs w:val="24"/>
        </w:rPr>
        <w:t xml:space="preserve"> [2]</w:t>
      </w:r>
      <w:r w:rsidR="00A810E0" w:rsidRPr="00422420">
        <w:rPr>
          <w:rFonts w:ascii="Times New Roman" w:hAnsi="Times New Roman" w:cs="Times New Roman"/>
          <w:sz w:val="24"/>
          <w:szCs w:val="24"/>
        </w:rPr>
        <w:t xml:space="preserve"> A determination entirely antecedent to the use of the liberty of a creature, nor in any way involving it</w:t>
      </w:r>
      <w:r w:rsidR="00CA69E1" w:rsidRPr="00422420">
        <w:rPr>
          <w:rFonts w:ascii="Times New Roman" w:hAnsi="Times New Roman" w:cs="Times New Roman"/>
          <w:sz w:val="24"/>
          <w:szCs w:val="24"/>
        </w:rPr>
        <w:t>…</w:t>
      </w:r>
      <w:r w:rsidR="00A810E0" w:rsidRPr="00422420">
        <w:rPr>
          <w:rFonts w:ascii="Times New Roman" w:hAnsi="Times New Roman" w:cs="Times New Roman"/>
          <w:sz w:val="24"/>
          <w:szCs w:val="24"/>
        </w:rPr>
        <w:t xml:space="preserve"> cannot be in any way in one’s power. Therefore, et</w:t>
      </w:r>
      <w:r w:rsidR="00CA69E1" w:rsidRPr="00422420">
        <w:rPr>
          <w:rFonts w:ascii="Times New Roman" w:hAnsi="Times New Roman" w:cs="Times New Roman"/>
          <w:sz w:val="24"/>
          <w:szCs w:val="24"/>
        </w:rPr>
        <w:t>c.</w:t>
      </w:r>
    </w:p>
    <w:p w14:paraId="1E5BD8D8" w14:textId="1459A444" w:rsidR="004171CF" w:rsidRPr="00422420" w:rsidRDefault="004171CF" w:rsidP="00CC11E4">
      <w:pPr>
        <w:spacing w:line="480" w:lineRule="auto"/>
        <w:rPr>
          <w:rFonts w:ascii="Times New Roman" w:hAnsi="Times New Roman" w:cs="Times New Roman"/>
          <w:sz w:val="24"/>
          <w:szCs w:val="24"/>
        </w:rPr>
      </w:pPr>
      <w:r w:rsidRPr="00422420">
        <w:rPr>
          <w:rFonts w:ascii="Times New Roman" w:hAnsi="Times New Roman" w:cs="Times New Roman"/>
          <w:sz w:val="24"/>
          <w:szCs w:val="24"/>
        </w:rPr>
        <w:t>Let P be</w:t>
      </w:r>
      <w:r w:rsidR="000756C9" w:rsidRPr="00422420">
        <w:rPr>
          <w:rFonts w:ascii="Times New Roman" w:hAnsi="Times New Roman" w:cs="Times New Roman"/>
          <w:sz w:val="24"/>
          <w:szCs w:val="24"/>
        </w:rPr>
        <w:t xml:space="preserve"> the proposition that God gives </w:t>
      </w:r>
      <w:r w:rsidR="004F6845" w:rsidRPr="00422420">
        <w:rPr>
          <w:rFonts w:ascii="Times New Roman" w:hAnsi="Times New Roman" w:cs="Times New Roman"/>
          <w:sz w:val="24"/>
          <w:szCs w:val="24"/>
        </w:rPr>
        <w:t>C</w:t>
      </w:r>
      <w:r w:rsidR="000756C9" w:rsidRPr="00422420">
        <w:rPr>
          <w:rFonts w:ascii="Times New Roman" w:hAnsi="Times New Roman" w:cs="Times New Roman"/>
          <w:sz w:val="24"/>
          <w:szCs w:val="24"/>
        </w:rPr>
        <w:t xml:space="preserve"> a premotion to</w:t>
      </w:r>
      <w:r w:rsidR="001264C3" w:rsidRPr="00422420">
        <w:rPr>
          <w:rFonts w:ascii="Times New Roman" w:hAnsi="Times New Roman" w:cs="Times New Roman"/>
          <w:sz w:val="24"/>
          <w:szCs w:val="24"/>
        </w:rPr>
        <w:t xml:space="preserve"> ϕ</w:t>
      </w:r>
      <w:r w:rsidRPr="00422420">
        <w:rPr>
          <w:rFonts w:ascii="Times New Roman" w:hAnsi="Times New Roman" w:cs="Times New Roman"/>
          <w:sz w:val="24"/>
          <w:szCs w:val="24"/>
        </w:rPr>
        <w:t>. Mastri’s argument then is the following:</w:t>
      </w:r>
      <w:r w:rsidR="00473FA1" w:rsidRPr="00422420">
        <w:rPr>
          <w:rStyle w:val="FootnoteReference"/>
          <w:rFonts w:ascii="Times New Roman" w:hAnsi="Times New Roman" w:cs="Times New Roman"/>
          <w:sz w:val="24"/>
          <w:szCs w:val="24"/>
        </w:rPr>
        <w:footnoteReference w:id="24"/>
      </w:r>
      <w:r w:rsidRPr="00422420">
        <w:rPr>
          <w:rFonts w:ascii="Times New Roman" w:hAnsi="Times New Roman" w:cs="Times New Roman"/>
          <w:sz w:val="24"/>
          <w:szCs w:val="24"/>
        </w:rPr>
        <w:t xml:space="preserve"> </w:t>
      </w:r>
    </w:p>
    <w:p w14:paraId="449A8ED1" w14:textId="67A944A0" w:rsidR="004171CF" w:rsidRPr="00422420" w:rsidRDefault="004171CF" w:rsidP="00CC11E4">
      <w:pPr>
        <w:pStyle w:val="ListParagraph"/>
        <w:numPr>
          <w:ilvl w:val="0"/>
          <w:numId w:val="8"/>
        </w:numPr>
        <w:spacing w:line="276" w:lineRule="auto"/>
        <w:ind w:left="1800"/>
        <w:rPr>
          <w:rStyle w:val="mwe-math-mathml-inline"/>
          <w:rFonts w:ascii="Times New Roman" w:hAnsi="Times New Roman" w:cs="Times New Roman"/>
          <w:sz w:val="24"/>
          <w:szCs w:val="24"/>
        </w:rPr>
      </w:pPr>
      <w:r w:rsidRPr="00422420">
        <w:rPr>
          <w:rStyle w:val="mwe-math-mathml-inline"/>
          <w:rFonts w:ascii="Cambria Math" w:hAnsi="Cambria Math" w:cs="Cambria Math"/>
          <w:vanish/>
          <w:sz w:val="24"/>
          <w:szCs w:val="24"/>
        </w:rPr>
        <w:t>◻</w:t>
      </w:r>
      <w:r w:rsidRPr="00422420">
        <w:rPr>
          <w:rStyle w:val="mwe-math-mathml-inline"/>
          <w:rFonts w:ascii="Times New Roman" w:hAnsi="Times New Roman" w:cs="Times New Roman"/>
          <w:vanish/>
          <w:sz w:val="24"/>
          <w:szCs w:val="24"/>
        </w:rPr>
        <w:t xml:space="preserve"> P </w:t>
      </w:r>
      <w:r w:rsidRPr="00422420">
        <w:rPr>
          <w:rStyle w:val="mwe-math-mathml-inline"/>
          <w:rFonts w:ascii="Times New Roman" w:hAnsi="Times New Roman" w:cs="Times New Roman"/>
          <w:sz w:val="24"/>
          <w:szCs w:val="24"/>
        </w:rPr>
        <w:t xml:space="preserve"> </w:t>
      </w:r>
      <w:r w:rsidRPr="00422420">
        <w:rPr>
          <w:rStyle w:val="mwe-math-mathml-inline"/>
          <w:rFonts w:ascii="Cambria Math" w:hAnsi="Cambria Math" w:cs="Cambria Math"/>
          <w:sz w:val="24"/>
          <w:szCs w:val="24"/>
        </w:rPr>
        <w:t>◻</w:t>
      </w:r>
      <w:r w:rsidRPr="00422420">
        <w:rPr>
          <w:rStyle w:val="mwe-math-mathml-inline"/>
          <w:rFonts w:ascii="Times New Roman" w:hAnsi="Times New Roman" w:cs="Times New Roman"/>
          <w:sz w:val="24"/>
          <w:szCs w:val="24"/>
        </w:rPr>
        <w:t>(P</w:t>
      </w:r>
      <w:r w:rsidR="00C46F17" w:rsidRPr="00422420">
        <w:rPr>
          <w:rStyle w:val="mwe-math-mathml-inline"/>
          <w:rFonts w:ascii="Segoe UI Symbol" w:hAnsi="Segoe UI Symbol" w:cs="Segoe UI Symbol"/>
          <w:sz w:val="24"/>
          <w:szCs w:val="24"/>
        </w:rPr>
        <w:t>⭢</w:t>
      </w:r>
      <w:r w:rsidRPr="00422420">
        <w:rPr>
          <w:rStyle w:val="mwe-math-mathml-inline"/>
          <w:rFonts w:ascii="Times New Roman" w:hAnsi="Times New Roman" w:cs="Times New Roman"/>
          <w:sz w:val="24"/>
          <w:szCs w:val="24"/>
        </w:rPr>
        <w:t>F)</w:t>
      </w:r>
    </w:p>
    <w:p w14:paraId="7865B22D" w14:textId="77777777" w:rsidR="004171CF" w:rsidRPr="00422420" w:rsidRDefault="004171CF" w:rsidP="00CC11E4">
      <w:pPr>
        <w:pStyle w:val="ListParagraph"/>
        <w:numPr>
          <w:ilvl w:val="0"/>
          <w:numId w:val="8"/>
        </w:numPr>
        <w:spacing w:line="276" w:lineRule="auto"/>
        <w:ind w:left="1800"/>
        <w:rPr>
          <w:rStyle w:val="mwe-math-mathml-inline"/>
          <w:rFonts w:ascii="Times New Roman" w:hAnsi="Times New Roman" w:cs="Times New Roman"/>
          <w:sz w:val="24"/>
          <w:szCs w:val="24"/>
        </w:rPr>
      </w:pPr>
      <w:r w:rsidRPr="00422420">
        <w:rPr>
          <w:rStyle w:val="mwe-math-mathml-inline"/>
          <w:rFonts w:ascii="Times New Roman" w:hAnsi="Times New Roman" w:cs="Times New Roman"/>
          <w:vanish/>
          <w:sz w:val="24"/>
          <w:szCs w:val="24"/>
        </w:rPr>
        <w:t xml:space="preserve">NNN </w:t>
      </w:r>
      <w:r w:rsidRPr="00422420">
        <w:rPr>
          <w:rStyle w:val="mwe-math-mathml-inline"/>
          <w:rFonts w:ascii="Times New Roman" w:hAnsi="Times New Roman" w:cs="Times New Roman"/>
          <w:sz w:val="24"/>
          <w:szCs w:val="24"/>
        </w:rPr>
        <w:t>N(P)</w:t>
      </w:r>
    </w:p>
    <w:p w14:paraId="707168C6" w14:textId="0C46B092" w:rsidR="004171CF" w:rsidRPr="00422420" w:rsidRDefault="004171CF" w:rsidP="00CC11E4">
      <w:pPr>
        <w:pStyle w:val="ListParagraph"/>
        <w:numPr>
          <w:ilvl w:val="0"/>
          <w:numId w:val="8"/>
        </w:numPr>
        <w:spacing w:line="276" w:lineRule="auto"/>
        <w:ind w:left="1800"/>
        <w:rPr>
          <w:rStyle w:val="mwe-math-mathml-inline"/>
          <w:rFonts w:ascii="Times New Roman" w:hAnsi="Times New Roman" w:cs="Times New Roman"/>
          <w:sz w:val="24"/>
          <w:szCs w:val="24"/>
        </w:rPr>
      </w:pPr>
      <w:r w:rsidRPr="00422420">
        <w:rPr>
          <w:rStyle w:val="mwe-math-mathml-inline"/>
          <w:rFonts w:ascii="Times New Roman" w:hAnsi="Times New Roman" w:cs="Times New Roman"/>
          <w:vanish/>
          <w:sz w:val="24"/>
          <w:szCs w:val="24"/>
        </w:rPr>
        <w:lastRenderedPageBreak/>
        <w:t xml:space="preserve">if </w:t>
      </w:r>
      <w:r w:rsidRPr="00422420">
        <w:rPr>
          <w:rStyle w:val="mwe-math-mathml-inline"/>
          <w:rFonts w:ascii="Times New Roman" w:hAnsi="Times New Roman" w:cs="Times New Roman"/>
          <w:sz w:val="24"/>
          <w:szCs w:val="24"/>
        </w:rPr>
        <w:t>(N(P)</w:t>
      </w:r>
      <w:r w:rsidRPr="00422420">
        <w:rPr>
          <w:rFonts w:ascii="Times New Roman" w:hAnsi="Times New Roman" w:cs="Times New Roman"/>
          <w:sz w:val="24"/>
          <w:szCs w:val="24"/>
        </w:rPr>
        <w:t xml:space="preserve"> </w:t>
      </w:r>
      <w:r w:rsidRPr="00422420">
        <w:rPr>
          <w:rFonts w:ascii="Cambria Math" w:hAnsi="Cambria Math" w:cs="Cambria Math"/>
          <w:sz w:val="24"/>
          <w:szCs w:val="24"/>
        </w:rPr>
        <w:t>∧</w:t>
      </w:r>
      <w:r w:rsidRPr="00422420">
        <w:rPr>
          <w:rFonts w:ascii="Times New Roman" w:hAnsi="Times New Roman" w:cs="Times New Roman"/>
          <w:sz w:val="24"/>
          <w:szCs w:val="24"/>
        </w:rPr>
        <w:t xml:space="preserve"> </w:t>
      </w:r>
      <w:r w:rsidRPr="00422420">
        <w:rPr>
          <w:rStyle w:val="mwe-math-mathml-inline"/>
          <w:rFonts w:ascii="Cambria Math" w:hAnsi="Cambria Math" w:cs="Cambria Math"/>
          <w:sz w:val="24"/>
          <w:szCs w:val="24"/>
        </w:rPr>
        <w:t>◻</w:t>
      </w:r>
      <w:r w:rsidRPr="00422420">
        <w:rPr>
          <w:rStyle w:val="mwe-math-mathml-inline"/>
          <w:rFonts w:ascii="Times New Roman" w:hAnsi="Times New Roman" w:cs="Times New Roman"/>
          <w:sz w:val="24"/>
          <w:szCs w:val="24"/>
        </w:rPr>
        <w:t>(P</w:t>
      </w:r>
      <w:r w:rsidR="00C46F17" w:rsidRPr="00422420">
        <w:rPr>
          <w:rStyle w:val="mwe-math-mathml-inline"/>
          <w:rFonts w:ascii="Segoe UI Symbol" w:hAnsi="Segoe UI Symbol" w:cs="Segoe UI Symbol"/>
          <w:sz w:val="24"/>
          <w:szCs w:val="24"/>
        </w:rPr>
        <w:t>⭢</w:t>
      </w:r>
      <w:r w:rsidRPr="00422420">
        <w:rPr>
          <w:rStyle w:val="mwe-math-mathml-inline"/>
          <w:rFonts w:ascii="Times New Roman" w:hAnsi="Times New Roman" w:cs="Times New Roman"/>
          <w:sz w:val="24"/>
          <w:szCs w:val="24"/>
        </w:rPr>
        <w:t>F</w:t>
      </w:r>
      <w:proofErr w:type="gramStart"/>
      <w:r w:rsidRPr="00422420">
        <w:rPr>
          <w:rStyle w:val="mwe-math-mathml-inline"/>
          <w:rFonts w:ascii="Times New Roman" w:hAnsi="Times New Roman" w:cs="Times New Roman"/>
          <w:sz w:val="24"/>
          <w:szCs w:val="24"/>
        </w:rPr>
        <w:t>))</w:t>
      </w:r>
      <w:r w:rsidR="00C46F17" w:rsidRPr="00422420">
        <w:rPr>
          <w:rStyle w:val="mwe-math-mathml-inline"/>
          <w:rFonts w:ascii="Segoe UI Symbol" w:hAnsi="Segoe UI Symbol" w:cs="Segoe UI Symbol"/>
          <w:sz w:val="24"/>
          <w:szCs w:val="24"/>
        </w:rPr>
        <w:t>⭢</w:t>
      </w:r>
      <w:r w:rsidRPr="00422420">
        <w:rPr>
          <w:rStyle w:val="mwe-math-mathml-inline"/>
          <w:rFonts w:ascii="Times New Roman" w:hAnsi="Times New Roman" w:cs="Times New Roman"/>
          <w:sz w:val="24"/>
          <w:szCs w:val="24"/>
        </w:rPr>
        <w:t>N</w:t>
      </w:r>
      <w:proofErr w:type="gramEnd"/>
      <w:r w:rsidRPr="00422420">
        <w:rPr>
          <w:rStyle w:val="mwe-math-mathml-inline"/>
          <w:rFonts w:ascii="Times New Roman" w:hAnsi="Times New Roman" w:cs="Times New Roman"/>
          <w:sz w:val="24"/>
          <w:szCs w:val="24"/>
        </w:rPr>
        <w:t>(F)</w:t>
      </w:r>
    </w:p>
    <w:p w14:paraId="49CD5AA8" w14:textId="77777777" w:rsidR="004171CF" w:rsidRPr="00422420" w:rsidRDefault="004171CF" w:rsidP="00CC11E4">
      <w:pPr>
        <w:pStyle w:val="ListParagraph"/>
        <w:numPr>
          <w:ilvl w:val="0"/>
          <w:numId w:val="8"/>
        </w:numPr>
        <w:spacing w:line="276" w:lineRule="auto"/>
        <w:ind w:left="1800"/>
        <w:rPr>
          <w:rStyle w:val="mwe-math-mathml-inline"/>
          <w:rFonts w:ascii="Times New Roman" w:hAnsi="Times New Roman" w:cs="Times New Roman"/>
          <w:sz w:val="24"/>
          <w:szCs w:val="24"/>
        </w:rPr>
      </w:pPr>
      <w:r w:rsidRPr="00422420">
        <w:rPr>
          <w:rStyle w:val="mwe-math-mathml-inline"/>
          <w:rFonts w:ascii="Times New Roman" w:hAnsi="Times New Roman" w:cs="Times New Roman"/>
          <w:sz w:val="24"/>
          <w:szCs w:val="24"/>
        </w:rPr>
        <w:t>Therefore, N(F)</w:t>
      </w:r>
    </w:p>
    <w:p w14:paraId="20061454" w14:textId="343AD400" w:rsidR="00B83009" w:rsidRPr="00422420" w:rsidRDefault="004171CF" w:rsidP="00CC11E4">
      <w:pPr>
        <w:spacing w:line="480" w:lineRule="auto"/>
        <w:rPr>
          <w:rStyle w:val="mwe-math-mathml-inline"/>
          <w:rFonts w:ascii="Times New Roman" w:hAnsi="Times New Roman" w:cs="Times New Roman"/>
          <w:sz w:val="24"/>
          <w:szCs w:val="24"/>
        </w:rPr>
      </w:pPr>
      <w:r w:rsidRPr="00422420">
        <w:rPr>
          <w:rStyle w:val="mwe-math-mathml-inline"/>
          <w:rFonts w:ascii="Times New Roman" w:hAnsi="Times New Roman" w:cs="Times New Roman"/>
          <w:sz w:val="24"/>
          <w:szCs w:val="24"/>
        </w:rPr>
        <w:t>As you can see, this is essentially Finch and Warfield’s version of the consequence argument</w:t>
      </w:r>
      <w:r w:rsidR="005810D2" w:rsidRPr="00422420">
        <w:rPr>
          <w:rStyle w:val="mwe-math-mathml-inline"/>
          <w:rFonts w:ascii="Times New Roman" w:hAnsi="Times New Roman" w:cs="Times New Roman"/>
          <w:sz w:val="24"/>
          <w:szCs w:val="24"/>
        </w:rPr>
        <w:t xml:space="preserve"> transposed into </w:t>
      </w:r>
      <w:r w:rsidR="002142A9" w:rsidRPr="00422420">
        <w:rPr>
          <w:rStyle w:val="mwe-math-mathml-inline"/>
          <w:rFonts w:ascii="Times New Roman" w:hAnsi="Times New Roman" w:cs="Times New Roman"/>
          <w:sz w:val="24"/>
          <w:szCs w:val="24"/>
        </w:rPr>
        <w:t>a</w:t>
      </w:r>
      <w:r w:rsidR="005810D2" w:rsidRPr="00422420">
        <w:rPr>
          <w:rStyle w:val="mwe-math-mathml-inline"/>
          <w:rFonts w:ascii="Times New Roman" w:hAnsi="Times New Roman" w:cs="Times New Roman"/>
          <w:sz w:val="24"/>
          <w:szCs w:val="24"/>
        </w:rPr>
        <w:t xml:space="preserve"> </w:t>
      </w:r>
      <w:r w:rsidR="002142A9" w:rsidRPr="00422420">
        <w:rPr>
          <w:rStyle w:val="mwe-math-mathml-inline"/>
          <w:rFonts w:ascii="Times New Roman" w:hAnsi="Times New Roman" w:cs="Times New Roman"/>
          <w:sz w:val="24"/>
          <w:szCs w:val="24"/>
        </w:rPr>
        <w:t>theistic</w:t>
      </w:r>
      <w:r w:rsidR="005810D2" w:rsidRPr="00422420">
        <w:rPr>
          <w:rStyle w:val="mwe-math-mathml-inline"/>
          <w:rFonts w:ascii="Times New Roman" w:hAnsi="Times New Roman" w:cs="Times New Roman"/>
          <w:sz w:val="24"/>
          <w:szCs w:val="24"/>
        </w:rPr>
        <w:t xml:space="preserve"> context</w:t>
      </w:r>
      <w:r w:rsidRPr="00422420">
        <w:rPr>
          <w:rStyle w:val="mwe-math-mathml-inline"/>
          <w:rFonts w:ascii="Times New Roman" w:hAnsi="Times New Roman" w:cs="Times New Roman"/>
          <w:sz w:val="24"/>
          <w:szCs w:val="24"/>
        </w:rPr>
        <w:t>, even</w:t>
      </w:r>
      <w:r w:rsidR="00DD3707" w:rsidRPr="00422420">
        <w:rPr>
          <w:rStyle w:val="mwe-math-mathml-inline"/>
          <w:rFonts w:ascii="Times New Roman" w:hAnsi="Times New Roman" w:cs="Times New Roman"/>
          <w:sz w:val="24"/>
          <w:szCs w:val="24"/>
        </w:rPr>
        <w:t xml:space="preserve"> [3]</w:t>
      </w:r>
      <w:r w:rsidRPr="00422420">
        <w:rPr>
          <w:rStyle w:val="mwe-math-mathml-inline"/>
          <w:rFonts w:ascii="Times New Roman" w:hAnsi="Times New Roman" w:cs="Times New Roman"/>
          <w:sz w:val="24"/>
          <w:szCs w:val="24"/>
        </w:rPr>
        <w:t xml:space="preserve"> </w:t>
      </w:r>
      <w:r w:rsidR="00AC1C58" w:rsidRPr="00422420">
        <w:rPr>
          <w:rStyle w:val="mwe-math-mathml-inline"/>
          <w:rFonts w:ascii="Times New Roman" w:hAnsi="Times New Roman" w:cs="Times New Roman"/>
          <w:sz w:val="24"/>
          <w:szCs w:val="24"/>
        </w:rPr>
        <w:t>explic</w:t>
      </w:r>
      <w:r w:rsidR="005810D2" w:rsidRPr="00422420">
        <w:rPr>
          <w:rStyle w:val="mwe-math-mathml-inline"/>
          <w:rFonts w:ascii="Times New Roman" w:hAnsi="Times New Roman" w:cs="Times New Roman"/>
          <w:sz w:val="24"/>
          <w:szCs w:val="24"/>
        </w:rPr>
        <w:t>itly</w:t>
      </w:r>
      <w:r w:rsidR="00AC1C58" w:rsidRPr="00422420">
        <w:rPr>
          <w:rStyle w:val="mwe-math-mathml-inline"/>
          <w:rFonts w:ascii="Times New Roman" w:hAnsi="Times New Roman" w:cs="Times New Roman"/>
          <w:sz w:val="24"/>
          <w:szCs w:val="24"/>
        </w:rPr>
        <w:t xml:space="preserve"> </w:t>
      </w:r>
      <w:r w:rsidRPr="00422420">
        <w:rPr>
          <w:rStyle w:val="mwe-math-mathml-inline"/>
          <w:rFonts w:ascii="Times New Roman" w:hAnsi="Times New Roman" w:cs="Times New Roman"/>
          <w:sz w:val="24"/>
          <w:szCs w:val="24"/>
        </w:rPr>
        <w:t>using BETA-2.</w:t>
      </w:r>
      <w:r w:rsidR="00DC67D7" w:rsidRPr="00422420">
        <w:rPr>
          <w:rStyle w:val="mwe-math-mathml-inline"/>
          <w:rFonts w:ascii="Times New Roman" w:hAnsi="Times New Roman" w:cs="Times New Roman"/>
          <w:sz w:val="24"/>
          <w:szCs w:val="24"/>
        </w:rPr>
        <w:t xml:space="preserve"> </w:t>
      </w:r>
      <w:r w:rsidR="002142A9" w:rsidRPr="00422420">
        <w:rPr>
          <w:rStyle w:val="mwe-math-mathml-inline"/>
          <w:rFonts w:ascii="Times New Roman" w:hAnsi="Times New Roman" w:cs="Times New Roman"/>
          <w:sz w:val="24"/>
          <w:szCs w:val="24"/>
        </w:rPr>
        <w:t xml:space="preserve">But </w:t>
      </w:r>
      <w:r w:rsidR="00AC1C58" w:rsidRPr="00422420">
        <w:rPr>
          <w:rStyle w:val="mwe-math-mathml-inline"/>
          <w:rFonts w:ascii="Times New Roman" w:hAnsi="Times New Roman" w:cs="Times New Roman"/>
          <w:sz w:val="24"/>
          <w:szCs w:val="24"/>
        </w:rPr>
        <w:t xml:space="preserve">BETA-2 was not the only transfer principle used.  In Peter van Inwagen’s formulation of the argument prior to Finch and Warfield’s, he used instead BETA-1: </w:t>
      </w:r>
      <w:r w:rsidR="00AC1C58" w:rsidRPr="00422420">
        <w:rPr>
          <w:rFonts w:ascii="Times New Roman" w:hAnsi="Times New Roman" w:cs="Times New Roman"/>
          <w:sz w:val="24"/>
          <w:szCs w:val="24"/>
        </w:rPr>
        <w:t xml:space="preserve">(N(A) </w:t>
      </w:r>
      <w:r w:rsidR="00AC1C58" w:rsidRPr="00422420">
        <w:rPr>
          <w:rFonts w:ascii="Cambria Math" w:hAnsi="Cambria Math" w:cs="Cambria Math"/>
          <w:sz w:val="24"/>
          <w:szCs w:val="24"/>
        </w:rPr>
        <w:t>∧</w:t>
      </w:r>
      <w:r w:rsidR="00AC1C58" w:rsidRPr="00422420">
        <w:rPr>
          <w:rFonts w:ascii="Times New Roman" w:hAnsi="Times New Roman" w:cs="Times New Roman"/>
          <w:sz w:val="24"/>
          <w:szCs w:val="24"/>
        </w:rPr>
        <w:t xml:space="preserve"> </w:t>
      </w:r>
      <w:r w:rsidR="00AC1C58" w:rsidRPr="00422420">
        <w:rPr>
          <w:rStyle w:val="mwe-math-mathml-inline"/>
          <w:rFonts w:ascii="Times New Roman" w:hAnsi="Times New Roman" w:cs="Times New Roman"/>
          <w:sz w:val="24"/>
          <w:szCs w:val="24"/>
        </w:rPr>
        <w:t>N(A</w:t>
      </w:r>
      <w:r w:rsidR="00C46F17" w:rsidRPr="00422420">
        <w:rPr>
          <w:rStyle w:val="mwe-math-mathml-inline"/>
          <w:rFonts w:ascii="Segoe UI Symbol" w:hAnsi="Segoe UI Symbol" w:cs="Segoe UI Symbol"/>
          <w:sz w:val="24"/>
          <w:szCs w:val="24"/>
        </w:rPr>
        <w:t>⭢</w:t>
      </w:r>
      <w:r w:rsidR="00AC1C58" w:rsidRPr="00422420">
        <w:rPr>
          <w:rStyle w:val="mwe-math-mathml-inline"/>
          <w:rFonts w:ascii="Times New Roman" w:hAnsi="Times New Roman" w:cs="Times New Roman"/>
          <w:sz w:val="24"/>
          <w:szCs w:val="24"/>
        </w:rPr>
        <w:t>B))</w:t>
      </w:r>
      <w:r w:rsidR="00C46F17" w:rsidRPr="00422420">
        <w:rPr>
          <w:rStyle w:val="mwe-math-mathml-inline"/>
          <w:rFonts w:ascii="Segoe UI Symbol" w:hAnsi="Segoe UI Symbol" w:cs="Segoe UI Symbol"/>
          <w:sz w:val="24"/>
          <w:szCs w:val="24"/>
        </w:rPr>
        <w:t>⭢</w:t>
      </w:r>
      <w:r w:rsidR="00AC1C58" w:rsidRPr="00422420">
        <w:rPr>
          <w:rStyle w:val="mwe-math-mathml-inline"/>
          <w:rFonts w:ascii="Times New Roman" w:hAnsi="Times New Roman" w:cs="Times New Roman"/>
          <w:sz w:val="24"/>
          <w:szCs w:val="24"/>
        </w:rPr>
        <w:t>N(B).</w:t>
      </w:r>
      <w:r w:rsidR="00AE3F9E" w:rsidRPr="00422420">
        <w:rPr>
          <w:rStyle w:val="FootnoteReference"/>
          <w:rFonts w:ascii="Times New Roman" w:hAnsi="Times New Roman" w:cs="Times New Roman"/>
          <w:sz w:val="24"/>
          <w:szCs w:val="24"/>
        </w:rPr>
        <w:footnoteReference w:id="25"/>
      </w:r>
      <w:r w:rsidR="00AC1C58" w:rsidRPr="00422420">
        <w:rPr>
          <w:rFonts w:ascii="Times New Roman" w:hAnsi="Times New Roman" w:cs="Times New Roman"/>
          <w:sz w:val="24"/>
          <w:szCs w:val="24"/>
        </w:rPr>
        <w:t xml:space="preserve"> Not only did some scholastics use BETA-2, but also </w:t>
      </w:r>
      <w:proofErr w:type="spellStart"/>
      <w:r w:rsidR="00AC1C58" w:rsidRPr="00422420">
        <w:rPr>
          <w:rFonts w:ascii="Times New Roman" w:hAnsi="Times New Roman" w:cs="Times New Roman"/>
          <w:sz w:val="24"/>
          <w:szCs w:val="24"/>
        </w:rPr>
        <w:t>Lessius</w:t>
      </w:r>
      <w:proofErr w:type="spellEnd"/>
      <w:r w:rsidR="00AC1C58" w:rsidRPr="00422420">
        <w:rPr>
          <w:rFonts w:ascii="Times New Roman" w:hAnsi="Times New Roman" w:cs="Times New Roman"/>
          <w:sz w:val="24"/>
          <w:szCs w:val="24"/>
        </w:rPr>
        <w:t xml:space="preserve"> use</w:t>
      </w:r>
      <w:r w:rsidR="0099276C">
        <w:rPr>
          <w:rFonts w:ascii="Times New Roman" w:hAnsi="Times New Roman" w:cs="Times New Roman"/>
          <w:sz w:val="24"/>
          <w:szCs w:val="24"/>
        </w:rPr>
        <w:t>s</w:t>
      </w:r>
      <w:r w:rsidR="00861B7E" w:rsidRPr="00422420">
        <w:rPr>
          <w:rFonts w:ascii="Times New Roman" w:hAnsi="Times New Roman" w:cs="Times New Roman"/>
          <w:sz w:val="24"/>
          <w:szCs w:val="24"/>
        </w:rPr>
        <w:t xml:space="preserve"> something very much like </w:t>
      </w:r>
      <w:r w:rsidR="005810D2" w:rsidRPr="00422420">
        <w:rPr>
          <w:rFonts w:ascii="Times New Roman" w:hAnsi="Times New Roman" w:cs="Times New Roman"/>
          <w:sz w:val="24"/>
          <w:szCs w:val="24"/>
        </w:rPr>
        <w:t>(</w:t>
      </w:r>
      <w:r w:rsidR="00473FA1" w:rsidRPr="00422420">
        <w:rPr>
          <w:rFonts w:ascii="Times New Roman" w:hAnsi="Times New Roman" w:cs="Times New Roman"/>
          <w:sz w:val="24"/>
          <w:szCs w:val="24"/>
        </w:rPr>
        <w:t>an instance of</w:t>
      </w:r>
      <w:r w:rsidR="005810D2" w:rsidRPr="00422420">
        <w:rPr>
          <w:rFonts w:ascii="Times New Roman" w:hAnsi="Times New Roman" w:cs="Times New Roman"/>
          <w:sz w:val="24"/>
          <w:szCs w:val="24"/>
        </w:rPr>
        <w:t>)</w:t>
      </w:r>
      <w:r w:rsidR="00473FA1" w:rsidRPr="00422420">
        <w:rPr>
          <w:rFonts w:ascii="Times New Roman" w:hAnsi="Times New Roman" w:cs="Times New Roman"/>
          <w:sz w:val="24"/>
          <w:szCs w:val="24"/>
        </w:rPr>
        <w:t xml:space="preserve"> </w:t>
      </w:r>
      <w:r w:rsidR="00AC1C58" w:rsidRPr="00422420">
        <w:rPr>
          <w:rFonts w:ascii="Times New Roman" w:hAnsi="Times New Roman" w:cs="Times New Roman"/>
          <w:sz w:val="24"/>
          <w:szCs w:val="24"/>
        </w:rPr>
        <w:t>BETA-1</w:t>
      </w:r>
      <w:r w:rsidR="00473FA1" w:rsidRPr="00422420">
        <w:rPr>
          <w:rFonts w:ascii="Times New Roman" w:hAnsi="Times New Roman" w:cs="Times New Roman"/>
          <w:sz w:val="24"/>
          <w:szCs w:val="24"/>
        </w:rPr>
        <w:t xml:space="preserve"> in his version of the consequence argument</w:t>
      </w:r>
      <w:r w:rsidR="00AC1C58" w:rsidRPr="00422420">
        <w:rPr>
          <w:rFonts w:ascii="Times New Roman" w:hAnsi="Times New Roman" w:cs="Times New Roman"/>
          <w:sz w:val="24"/>
          <w:szCs w:val="24"/>
        </w:rPr>
        <w:t xml:space="preserve">: </w:t>
      </w:r>
      <w:bookmarkStart w:id="2" w:name="_Hlk157420928"/>
      <w:r w:rsidR="00AC1C58" w:rsidRPr="00422420">
        <w:rPr>
          <w:rFonts w:ascii="Times New Roman" w:hAnsi="Times New Roman" w:cs="Times New Roman"/>
          <w:sz w:val="24"/>
          <w:szCs w:val="24"/>
        </w:rPr>
        <w:t>“</w:t>
      </w:r>
      <w:r w:rsidR="00823AA6" w:rsidRPr="00422420">
        <w:rPr>
          <w:rFonts w:ascii="Times New Roman" w:hAnsi="Times New Roman" w:cs="Times New Roman"/>
          <w:sz w:val="24"/>
          <w:szCs w:val="24"/>
        </w:rPr>
        <w:t>if [a supposition] is not in my power that it may be or not be and, with that existing, it is not in my power to impede its efficacy, it is evident that it is not in my power to impede its effect</w:t>
      </w:r>
      <w:r w:rsidR="00AC1C58" w:rsidRPr="00422420">
        <w:rPr>
          <w:rFonts w:ascii="Times New Roman" w:hAnsi="Times New Roman" w:cs="Times New Roman"/>
          <w:sz w:val="24"/>
          <w:szCs w:val="24"/>
        </w:rPr>
        <w:t>.”</w:t>
      </w:r>
      <w:r w:rsidR="00473FA1" w:rsidRPr="00422420">
        <w:rPr>
          <w:rStyle w:val="FootnoteReference"/>
          <w:rFonts w:ascii="Times New Roman" w:hAnsi="Times New Roman" w:cs="Times New Roman"/>
          <w:sz w:val="24"/>
          <w:szCs w:val="24"/>
        </w:rPr>
        <w:footnoteReference w:id="26"/>
      </w:r>
      <w:bookmarkEnd w:id="2"/>
      <w:r w:rsidR="001264C3" w:rsidRPr="00422420">
        <w:rPr>
          <w:rFonts w:ascii="Times New Roman" w:hAnsi="Times New Roman" w:cs="Times New Roman"/>
          <w:sz w:val="24"/>
          <w:szCs w:val="24"/>
        </w:rPr>
        <w:t xml:space="preserve"> </w:t>
      </w:r>
      <w:r w:rsidR="002142A9" w:rsidRPr="00422420">
        <w:rPr>
          <w:rFonts w:ascii="Times New Roman" w:hAnsi="Times New Roman" w:cs="Times New Roman"/>
          <w:sz w:val="24"/>
          <w:szCs w:val="24"/>
        </w:rPr>
        <w:t xml:space="preserve">So </w:t>
      </w:r>
      <w:r w:rsidR="000517E7" w:rsidRPr="00422420">
        <w:rPr>
          <w:rFonts w:ascii="Times New Roman" w:hAnsi="Times New Roman" w:cs="Times New Roman"/>
          <w:sz w:val="24"/>
          <w:szCs w:val="24"/>
        </w:rPr>
        <w:t xml:space="preserve">(something like) </w:t>
      </w:r>
      <w:r w:rsidR="002142A9" w:rsidRPr="00422420">
        <w:rPr>
          <w:rFonts w:ascii="Times New Roman" w:hAnsi="Times New Roman" w:cs="Times New Roman"/>
          <w:sz w:val="24"/>
          <w:szCs w:val="24"/>
        </w:rPr>
        <w:t>both BETA rules are already present in the 17</w:t>
      </w:r>
      <w:r w:rsidR="002142A9" w:rsidRPr="00422420">
        <w:rPr>
          <w:rFonts w:ascii="Times New Roman" w:hAnsi="Times New Roman" w:cs="Times New Roman"/>
          <w:sz w:val="24"/>
          <w:szCs w:val="24"/>
          <w:vertAlign w:val="superscript"/>
        </w:rPr>
        <w:t>th</w:t>
      </w:r>
      <w:r w:rsidR="002142A9" w:rsidRPr="00422420">
        <w:rPr>
          <w:rFonts w:ascii="Times New Roman" w:hAnsi="Times New Roman" w:cs="Times New Roman"/>
          <w:sz w:val="24"/>
          <w:szCs w:val="24"/>
        </w:rPr>
        <w:t xml:space="preserve"> century.</w:t>
      </w:r>
    </w:p>
    <w:p w14:paraId="02063BBE" w14:textId="1B842940" w:rsidR="000C74BE" w:rsidRPr="00422420" w:rsidRDefault="00DC67D7" w:rsidP="000C74BE">
      <w:pPr>
        <w:spacing w:line="480" w:lineRule="auto"/>
        <w:ind w:firstLine="720"/>
        <w:rPr>
          <w:rFonts w:ascii="Times New Roman" w:hAnsi="Times New Roman" w:cs="Times New Roman"/>
          <w:sz w:val="24"/>
          <w:szCs w:val="24"/>
        </w:rPr>
      </w:pPr>
      <w:r w:rsidRPr="00422420">
        <w:rPr>
          <w:rFonts w:ascii="Times New Roman" w:hAnsi="Times New Roman" w:cs="Times New Roman"/>
          <w:sz w:val="24"/>
          <w:szCs w:val="24"/>
        </w:rPr>
        <w:t xml:space="preserve">Consequence </w:t>
      </w:r>
      <w:r w:rsidR="002142A9" w:rsidRPr="00422420">
        <w:rPr>
          <w:rFonts w:ascii="Times New Roman" w:hAnsi="Times New Roman" w:cs="Times New Roman"/>
          <w:sz w:val="24"/>
          <w:szCs w:val="24"/>
        </w:rPr>
        <w:t>a</w:t>
      </w:r>
      <w:r w:rsidRPr="00422420">
        <w:rPr>
          <w:rFonts w:ascii="Times New Roman" w:hAnsi="Times New Roman" w:cs="Times New Roman"/>
          <w:sz w:val="24"/>
          <w:szCs w:val="24"/>
        </w:rPr>
        <w:t>rguments were very popular with the Molinists.</w:t>
      </w:r>
      <w:r w:rsidRPr="00422420">
        <w:rPr>
          <w:rStyle w:val="FootnoteReference"/>
          <w:rFonts w:ascii="Times New Roman" w:hAnsi="Times New Roman" w:cs="Times New Roman"/>
          <w:sz w:val="24"/>
          <w:szCs w:val="24"/>
        </w:rPr>
        <w:footnoteReference w:id="27"/>
      </w:r>
      <w:r w:rsidRPr="00422420">
        <w:rPr>
          <w:rFonts w:ascii="Times New Roman" w:hAnsi="Times New Roman" w:cs="Times New Roman"/>
          <w:sz w:val="24"/>
          <w:szCs w:val="24"/>
        </w:rPr>
        <w:t xml:space="preserve"> And just as many of its contemporary defenders, they were also quite confident in its success. After giving his version of the </w:t>
      </w:r>
      <w:r w:rsidR="001971FA" w:rsidRPr="00422420">
        <w:rPr>
          <w:rFonts w:ascii="Times New Roman" w:hAnsi="Times New Roman" w:cs="Times New Roman"/>
          <w:sz w:val="24"/>
          <w:szCs w:val="24"/>
        </w:rPr>
        <w:t>consequence argument</w:t>
      </w:r>
      <w:r w:rsidRPr="00422420">
        <w:rPr>
          <w:rFonts w:ascii="Times New Roman" w:hAnsi="Times New Roman" w:cs="Times New Roman"/>
          <w:sz w:val="24"/>
          <w:szCs w:val="24"/>
        </w:rPr>
        <w:t xml:space="preserve">, </w:t>
      </w:r>
      <w:proofErr w:type="spellStart"/>
      <w:r w:rsidRPr="00422420">
        <w:rPr>
          <w:rFonts w:ascii="Times New Roman" w:hAnsi="Times New Roman" w:cs="Times New Roman"/>
          <w:sz w:val="24"/>
          <w:szCs w:val="24"/>
        </w:rPr>
        <w:t>Lessius</w:t>
      </w:r>
      <w:proofErr w:type="spellEnd"/>
      <w:r w:rsidRPr="00422420">
        <w:rPr>
          <w:rFonts w:ascii="Times New Roman" w:hAnsi="Times New Roman" w:cs="Times New Roman"/>
          <w:sz w:val="24"/>
          <w:szCs w:val="24"/>
        </w:rPr>
        <w:t xml:space="preserve"> states,</w:t>
      </w:r>
      <w:r w:rsidR="003939BD" w:rsidRPr="00422420">
        <w:rPr>
          <w:rFonts w:ascii="Times New Roman" w:hAnsi="Times New Roman" w:cs="Times New Roman"/>
          <w:sz w:val="24"/>
          <w:szCs w:val="24"/>
        </w:rPr>
        <w:t xml:space="preserve"> </w:t>
      </w:r>
      <w:r w:rsidRPr="00422420">
        <w:rPr>
          <w:rFonts w:ascii="Times New Roman" w:hAnsi="Times New Roman" w:cs="Times New Roman"/>
          <w:sz w:val="24"/>
          <w:szCs w:val="24"/>
        </w:rPr>
        <w:t xml:space="preserve">“if this reason does </w:t>
      </w:r>
      <w:r w:rsidR="001971FA" w:rsidRPr="00422420">
        <w:rPr>
          <w:rFonts w:ascii="Times New Roman" w:hAnsi="Times New Roman" w:cs="Times New Roman"/>
          <w:sz w:val="24"/>
          <w:szCs w:val="24"/>
        </w:rPr>
        <w:t xml:space="preserve">not </w:t>
      </w:r>
      <w:r w:rsidRPr="00422420">
        <w:rPr>
          <w:rFonts w:ascii="Times New Roman" w:hAnsi="Times New Roman" w:cs="Times New Roman"/>
          <w:sz w:val="24"/>
          <w:szCs w:val="24"/>
        </w:rPr>
        <w:t>convince, I frankly confess that this whole matter of liberty is more obscure to me than any of the mysteries of our faith.”</w:t>
      </w:r>
      <w:r w:rsidRPr="00422420">
        <w:rPr>
          <w:rStyle w:val="FootnoteReference"/>
          <w:rFonts w:ascii="Times New Roman" w:hAnsi="Times New Roman" w:cs="Times New Roman"/>
          <w:sz w:val="24"/>
          <w:szCs w:val="24"/>
        </w:rPr>
        <w:footnoteReference w:id="28"/>
      </w:r>
      <w:r w:rsidRPr="00422420">
        <w:rPr>
          <w:rFonts w:ascii="Times New Roman" w:hAnsi="Times New Roman" w:cs="Times New Roman"/>
          <w:sz w:val="24"/>
          <w:szCs w:val="24"/>
        </w:rPr>
        <w:t xml:space="preserve"> After Mastri gives the argument, he introduces the </w:t>
      </w:r>
      <w:proofErr w:type="spellStart"/>
      <w:r w:rsidR="00963EE0" w:rsidRPr="00422420">
        <w:rPr>
          <w:rFonts w:ascii="Times New Roman" w:hAnsi="Times New Roman" w:cs="Times New Roman"/>
          <w:sz w:val="24"/>
          <w:szCs w:val="24"/>
        </w:rPr>
        <w:t>Báñez</w:t>
      </w:r>
      <w:r w:rsidRPr="00422420">
        <w:rPr>
          <w:rFonts w:ascii="Times New Roman" w:hAnsi="Times New Roman" w:cs="Times New Roman"/>
          <w:sz w:val="24"/>
          <w:szCs w:val="24"/>
        </w:rPr>
        <w:t>ian</w:t>
      </w:r>
      <w:proofErr w:type="spellEnd"/>
      <w:r w:rsidRPr="00422420">
        <w:rPr>
          <w:rFonts w:ascii="Times New Roman" w:hAnsi="Times New Roman" w:cs="Times New Roman"/>
          <w:sz w:val="24"/>
          <w:szCs w:val="24"/>
        </w:rPr>
        <w:t xml:space="preserve"> objections to it</w:t>
      </w:r>
      <w:r w:rsidR="00E448CC" w:rsidRPr="00422420">
        <w:rPr>
          <w:rFonts w:ascii="Times New Roman" w:hAnsi="Times New Roman" w:cs="Times New Roman"/>
          <w:sz w:val="24"/>
          <w:szCs w:val="24"/>
        </w:rPr>
        <w:t xml:space="preserve"> </w:t>
      </w:r>
      <w:r w:rsidRPr="00422420">
        <w:rPr>
          <w:rFonts w:ascii="Times New Roman" w:hAnsi="Times New Roman" w:cs="Times New Roman"/>
          <w:sz w:val="24"/>
          <w:szCs w:val="24"/>
        </w:rPr>
        <w:t>before attempting to refute them, saying, “t</w:t>
      </w:r>
      <w:r w:rsidR="00A810E0" w:rsidRPr="00422420">
        <w:rPr>
          <w:rFonts w:ascii="Times New Roman" w:hAnsi="Times New Roman" w:cs="Times New Roman"/>
          <w:sz w:val="24"/>
          <w:szCs w:val="24"/>
        </w:rPr>
        <w:t>here are various contrived responses, or rather evasions, from the Thomists</w:t>
      </w:r>
      <w:r w:rsidR="0070462B" w:rsidRPr="00422420">
        <w:rPr>
          <w:rFonts w:ascii="Times New Roman" w:hAnsi="Times New Roman" w:cs="Times New Roman"/>
          <w:sz w:val="24"/>
          <w:szCs w:val="24"/>
        </w:rPr>
        <w:t xml:space="preserve"> for the purpose of dissolving this Gordian knot</w:t>
      </w:r>
      <w:r w:rsidRPr="00422420">
        <w:rPr>
          <w:rFonts w:ascii="Times New Roman" w:hAnsi="Times New Roman" w:cs="Times New Roman"/>
          <w:sz w:val="24"/>
          <w:szCs w:val="24"/>
        </w:rPr>
        <w:t>.”</w:t>
      </w:r>
      <w:r w:rsidR="00A810E0" w:rsidRPr="00422420">
        <w:rPr>
          <w:rStyle w:val="FootnoteReference"/>
          <w:rFonts w:ascii="Times New Roman" w:hAnsi="Times New Roman" w:cs="Times New Roman"/>
          <w:sz w:val="24"/>
          <w:szCs w:val="24"/>
        </w:rPr>
        <w:footnoteReference w:id="29"/>
      </w:r>
      <w:r w:rsidR="00E448CC" w:rsidRPr="00422420">
        <w:rPr>
          <w:rFonts w:ascii="Times New Roman" w:hAnsi="Times New Roman" w:cs="Times New Roman"/>
          <w:sz w:val="24"/>
          <w:szCs w:val="24"/>
        </w:rPr>
        <w:t xml:space="preserve"> </w:t>
      </w:r>
    </w:p>
    <w:p w14:paraId="445C2684" w14:textId="776E9157" w:rsidR="00E37D14" w:rsidRPr="00422420" w:rsidRDefault="00685787" w:rsidP="00CC11E4">
      <w:pPr>
        <w:spacing w:line="480" w:lineRule="auto"/>
        <w:rPr>
          <w:rFonts w:ascii="Times New Roman" w:hAnsi="Times New Roman" w:cs="Times New Roman"/>
          <w:sz w:val="24"/>
          <w:szCs w:val="24"/>
        </w:rPr>
      </w:pPr>
      <w:r w:rsidRPr="00422420">
        <w:rPr>
          <w:rFonts w:ascii="Times New Roman" w:hAnsi="Times New Roman" w:cs="Times New Roman"/>
          <w:sz w:val="24"/>
          <w:szCs w:val="24"/>
        </w:rPr>
        <w:lastRenderedPageBreak/>
        <w:tab/>
      </w:r>
      <w:r w:rsidR="005B6F8A" w:rsidRPr="00422420">
        <w:rPr>
          <w:rFonts w:ascii="Times New Roman" w:hAnsi="Times New Roman" w:cs="Times New Roman"/>
          <w:sz w:val="24"/>
          <w:szCs w:val="24"/>
        </w:rPr>
        <w:t xml:space="preserve">But try to </w:t>
      </w:r>
      <w:r w:rsidR="00861B7E" w:rsidRPr="00422420">
        <w:rPr>
          <w:rFonts w:ascii="Times New Roman" w:hAnsi="Times New Roman" w:cs="Times New Roman"/>
          <w:sz w:val="24"/>
          <w:szCs w:val="24"/>
        </w:rPr>
        <w:t>dissolve</w:t>
      </w:r>
      <w:r w:rsidR="005B6F8A" w:rsidRPr="00422420">
        <w:rPr>
          <w:rFonts w:ascii="Times New Roman" w:hAnsi="Times New Roman" w:cs="Times New Roman"/>
          <w:sz w:val="24"/>
          <w:szCs w:val="24"/>
        </w:rPr>
        <w:t xml:space="preserve"> this knot they did. </w:t>
      </w:r>
      <w:r w:rsidRPr="00422420">
        <w:rPr>
          <w:rFonts w:ascii="Times New Roman" w:hAnsi="Times New Roman" w:cs="Times New Roman"/>
          <w:sz w:val="24"/>
          <w:szCs w:val="24"/>
        </w:rPr>
        <w:t>The</w:t>
      </w:r>
      <w:r w:rsidR="005B6F8A" w:rsidRPr="00422420">
        <w:rPr>
          <w:rFonts w:ascii="Times New Roman" w:hAnsi="Times New Roman" w:cs="Times New Roman"/>
          <w:sz w:val="24"/>
          <w:szCs w:val="24"/>
        </w:rPr>
        <w:t xml:space="preserve"> best </w:t>
      </w:r>
      <w:r w:rsidR="001971FA" w:rsidRPr="00422420">
        <w:rPr>
          <w:rFonts w:ascii="Times New Roman" w:hAnsi="Times New Roman" w:cs="Times New Roman"/>
          <w:sz w:val="24"/>
          <w:szCs w:val="24"/>
        </w:rPr>
        <w:t>objection</w:t>
      </w:r>
      <w:r w:rsidR="005B6F8A" w:rsidRPr="00422420">
        <w:rPr>
          <w:rFonts w:ascii="Times New Roman" w:hAnsi="Times New Roman" w:cs="Times New Roman"/>
          <w:sz w:val="24"/>
          <w:szCs w:val="24"/>
        </w:rPr>
        <w:t xml:space="preserve"> </w:t>
      </w:r>
      <w:r w:rsidR="005810D2" w:rsidRPr="00422420">
        <w:rPr>
          <w:rFonts w:ascii="Times New Roman" w:hAnsi="Times New Roman" w:cs="Times New Roman"/>
          <w:sz w:val="24"/>
          <w:szCs w:val="24"/>
        </w:rPr>
        <w:t>is from</w:t>
      </w:r>
      <w:r w:rsidR="005B6F8A" w:rsidRPr="00422420">
        <w:rPr>
          <w:rFonts w:ascii="Times New Roman" w:hAnsi="Times New Roman" w:cs="Times New Roman"/>
          <w:sz w:val="24"/>
          <w:szCs w:val="24"/>
        </w:rPr>
        <w:t xml:space="preserve"> </w:t>
      </w:r>
      <w:proofErr w:type="spellStart"/>
      <w:r w:rsidRPr="00422420">
        <w:rPr>
          <w:rFonts w:ascii="Times New Roman" w:hAnsi="Times New Roman" w:cs="Times New Roman"/>
          <w:sz w:val="24"/>
          <w:szCs w:val="24"/>
        </w:rPr>
        <w:t>Billuart</w:t>
      </w:r>
      <w:proofErr w:type="spellEnd"/>
      <w:r w:rsidR="003830F5" w:rsidRPr="00422420">
        <w:rPr>
          <w:rFonts w:ascii="Times New Roman" w:hAnsi="Times New Roman" w:cs="Times New Roman"/>
          <w:sz w:val="24"/>
          <w:szCs w:val="24"/>
        </w:rPr>
        <w:t xml:space="preserve">, whose </w:t>
      </w:r>
      <w:r w:rsidR="005B6F8A" w:rsidRPr="00422420">
        <w:rPr>
          <w:rFonts w:ascii="Times New Roman" w:hAnsi="Times New Roman" w:cs="Times New Roman"/>
          <w:sz w:val="24"/>
          <w:szCs w:val="24"/>
        </w:rPr>
        <w:t>response mirror</w:t>
      </w:r>
      <w:r w:rsidR="00DD3707" w:rsidRPr="00422420">
        <w:rPr>
          <w:rFonts w:ascii="Times New Roman" w:hAnsi="Times New Roman" w:cs="Times New Roman"/>
          <w:sz w:val="24"/>
          <w:szCs w:val="24"/>
        </w:rPr>
        <w:t>s</w:t>
      </w:r>
      <w:r w:rsidR="005B6F8A" w:rsidRPr="00422420">
        <w:rPr>
          <w:rFonts w:ascii="Times New Roman" w:hAnsi="Times New Roman" w:cs="Times New Roman"/>
          <w:sz w:val="24"/>
          <w:szCs w:val="24"/>
        </w:rPr>
        <w:t xml:space="preserve"> Lewis’s.</w:t>
      </w:r>
      <w:r w:rsidRPr="00422420">
        <w:rPr>
          <w:rFonts w:ascii="Times New Roman" w:hAnsi="Times New Roman" w:cs="Times New Roman"/>
          <w:sz w:val="24"/>
          <w:szCs w:val="24"/>
        </w:rPr>
        <w:t xml:space="preserve"> </w:t>
      </w:r>
    </w:p>
    <w:p w14:paraId="3E251021" w14:textId="757B08BC" w:rsidR="00E37D14" w:rsidRPr="00422420" w:rsidRDefault="00861B7E" w:rsidP="00CC11E4">
      <w:pPr>
        <w:spacing w:line="480" w:lineRule="auto"/>
        <w:ind w:firstLine="720"/>
        <w:rPr>
          <w:rFonts w:ascii="Times New Roman" w:hAnsi="Times New Roman" w:cs="Times New Roman"/>
          <w:sz w:val="24"/>
          <w:szCs w:val="24"/>
        </w:rPr>
      </w:pPr>
      <w:proofErr w:type="spellStart"/>
      <w:r w:rsidRPr="00422420">
        <w:rPr>
          <w:rFonts w:ascii="Times New Roman" w:hAnsi="Times New Roman" w:cs="Times New Roman"/>
          <w:sz w:val="24"/>
          <w:szCs w:val="24"/>
        </w:rPr>
        <w:t>Billuart</w:t>
      </w:r>
      <w:proofErr w:type="spellEnd"/>
      <w:r w:rsidRPr="00422420">
        <w:rPr>
          <w:rFonts w:ascii="Times New Roman" w:hAnsi="Times New Roman" w:cs="Times New Roman"/>
          <w:sz w:val="24"/>
          <w:szCs w:val="24"/>
        </w:rPr>
        <w:t xml:space="preserve"> maintains that we have the</w:t>
      </w:r>
      <w:r w:rsidR="00D267B6" w:rsidRPr="00422420">
        <w:rPr>
          <w:rFonts w:ascii="Times New Roman" w:hAnsi="Times New Roman" w:cs="Times New Roman"/>
          <w:sz w:val="24"/>
          <w:szCs w:val="24"/>
        </w:rPr>
        <w:t xml:space="preserve"> </w:t>
      </w:r>
      <w:r w:rsidR="001971FA" w:rsidRPr="00422420">
        <w:rPr>
          <w:rFonts w:ascii="Times New Roman" w:hAnsi="Times New Roman" w:cs="Times New Roman"/>
          <w:sz w:val="24"/>
          <w:szCs w:val="24"/>
        </w:rPr>
        <w:t xml:space="preserve">power </w:t>
      </w:r>
      <w:r w:rsidR="00D267B6" w:rsidRPr="00422420">
        <w:rPr>
          <w:rFonts w:ascii="Times New Roman" w:hAnsi="Times New Roman" w:cs="Times New Roman"/>
          <w:sz w:val="24"/>
          <w:szCs w:val="24"/>
        </w:rPr>
        <w:t xml:space="preserve">to dissent from the premotion. That is, even if we are </w:t>
      </w:r>
      <w:proofErr w:type="spellStart"/>
      <w:r w:rsidR="00D267B6" w:rsidRPr="00422420">
        <w:rPr>
          <w:rFonts w:ascii="Times New Roman" w:hAnsi="Times New Roman" w:cs="Times New Roman"/>
          <w:sz w:val="24"/>
          <w:szCs w:val="24"/>
        </w:rPr>
        <w:t>premoved</w:t>
      </w:r>
      <w:proofErr w:type="spellEnd"/>
      <w:r w:rsidR="00D267B6" w:rsidRPr="00422420">
        <w:rPr>
          <w:rFonts w:ascii="Times New Roman" w:hAnsi="Times New Roman" w:cs="Times New Roman"/>
          <w:sz w:val="24"/>
          <w:szCs w:val="24"/>
        </w:rPr>
        <w:t xml:space="preserve"> to ϕ</w:t>
      </w:r>
      <w:r w:rsidR="001C51E8" w:rsidRPr="00422420">
        <w:rPr>
          <w:rFonts w:ascii="Times New Roman" w:hAnsi="Times New Roman" w:cs="Times New Roman"/>
          <w:sz w:val="24"/>
          <w:szCs w:val="24"/>
        </w:rPr>
        <w:t>,</w:t>
      </w:r>
      <w:r w:rsidR="00D267B6" w:rsidRPr="00422420">
        <w:rPr>
          <w:rFonts w:ascii="Times New Roman" w:hAnsi="Times New Roman" w:cs="Times New Roman"/>
          <w:sz w:val="24"/>
          <w:szCs w:val="24"/>
        </w:rPr>
        <w:t xml:space="preserve"> we maintain the power to not ϕ.</w:t>
      </w:r>
      <w:r w:rsidRPr="00422420">
        <w:rPr>
          <w:rStyle w:val="FootnoteReference"/>
          <w:rFonts w:ascii="Times New Roman" w:hAnsi="Times New Roman" w:cs="Times New Roman"/>
          <w:sz w:val="24"/>
          <w:szCs w:val="24"/>
        </w:rPr>
        <w:footnoteReference w:id="30"/>
      </w:r>
      <w:r w:rsidR="001C51E8" w:rsidRPr="00422420">
        <w:rPr>
          <w:rFonts w:ascii="Times New Roman" w:hAnsi="Times New Roman" w:cs="Times New Roman"/>
          <w:sz w:val="24"/>
          <w:szCs w:val="24"/>
        </w:rPr>
        <w:t xml:space="preserve"> </w:t>
      </w:r>
      <w:proofErr w:type="spellStart"/>
      <w:r w:rsidR="00E37D14" w:rsidRPr="00422420">
        <w:rPr>
          <w:rFonts w:ascii="Times New Roman" w:hAnsi="Times New Roman" w:cs="Times New Roman"/>
          <w:sz w:val="24"/>
          <w:szCs w:val="24"/>
        </w:rPr>
        <w:t>Billuart</w:t>
      </w:r>
      <w:proofErr w:type="spellEnd"/>
      <w:r w:rsidR="001971FA" w:rsidRPr="00422420">
        <w:rPr>
          <w:rFonts w:ascii="Times New Roman" w:hAnsi="Times New Roman" w:cs="Times New Roman"/>
          <w:sz w:val="24"/>
          <w:szCs w:val="24"/>
        </w:rPr>
        <w:t xml:space="preserve"> </w:t>
      </w:r>
      <w:r w:rsidR="00D267B6" w:rsidRPr="00422420">
        <w:rPr>
          <w:rFonts w:ascii="Times New Roman" w:hAnsi="Times New Roman" w:cs="Times New Roman"/>
          <w:sz w:val="24"/>
          <w:szCs w:val="24"/>
        </w:rPr>
        <w:t>explains his view succinctly</w:t>
      </w:r>
      <w:r w:rsidR="00E37D14" w:rsidRPr="00422420">
        <w:rPr>
          <w:rFonts w:ascii="Times New Roman" w:hAnsi="Times New Roman" w:cs="Times New Roman"/>
          <w:sz w:val="24"/>
          <w:szCs w:val="24"/>
        </w:rPr>
        <w:t>:</w:t>
      </w:r>
      <w:r w:rsidR="00E37D14" w:rsidRPr="00422420">
        <w:rPr>
          <w:rStyle w:val="FootnoteReference"/>
          <w:rFonts w:ascii="Times New Roman" w:hAnsi="Times New Roman" w:cs="Times New Roman"/>
          <w:sz w:val="24"/>
          <w:szCs w:val="24"/>
        </w:rPr>
        <w:footnoteReference w:id="31"/>
      </w:r>
      <w:r w:rsidR="00E37D14" w:rsidRPr="00422420">
        <w:rPr>
          <w:rFonts w:ascii="Times New Roman" w:hAnsi="Times New Roman" w:cs="Times New Roman"/>
          <w:sz w:val="24"/>
          <w:szCs w:val="24"/>
        </w:rPr>
        <w:t xml:space="preserve">  </w:t>
      </w:r>
    </w:p>
    <w:p w14:paraId="6F3C4754" w14:textId="1BF38A00" w:rsidR="005F0948" w:rsidRPr="00422420" w:rsidRDefault="005F0948" w:rsidP="005F0948">
      <w:pPr>
        <w:spacing w:line="276" w:lineRule="auto"/>
        <w:ind w:left="1440" w:right="720"/>
        <w:rPr>
          <w:rFonts w:ascii="Times New Roman" w:hAnsi="Times New Roman" w:cs="Times New Roman"/>
          <w:sz w:val="24"/>
          <w:szCs w:val="24"/>
        </w:rPr>
      </w:pPr>
      <w:r w:rsidRPr="00422420">
        <w:rPr>
          <w:rFonts w:ascii="Times New Roman" w:hAnsi="Times New Roman" w:cs="Times New Roman"/>
          <w:sz w:val="24"/>
          <w:szCs w:val="24"/>
        </w:rPr>
        <w:t>something can be said to be in our power in two ways: either [</w:t>
      </w:r>
      <w:proofErr w:type="spellStart"/>
      <w:r w:rsidRPr="00422420">
        <w:rPr>
          <w:rFonts w:ascii="Times New Roman" w:hAnsi="Times New Roman" w:cs="Times New Roman"/>
          <w:sz w:val="24"/>
          <w:szCs w:val="24"/>
        </w:rPr>
        <w:t>i</w:t>
      </w:r>
      <w:proofErr w:type="spellEnd"/>
      <w:r w:rsidRPr="00422420">
        <w:rPr>
          <w:rFonts w:ascii="Times New Roman" w:hAnsi="Times New Roman" w:cs="Times New Roman"/>
          <w:sz w:val="24"/>
          <w:szCs w:val="24"/>
        </w:rPr>
        <w:t xml:space="preserve">] because it is under our power, and in this way the divine decree is not in our power, or [ii] because it is present to us as an assisting cause which we would use if we </w:t>
      </w:r>
      <w:proofErr w:type="gramStart"/>
      <w:r w:rsidRPr="00422420">
        <w:rPr>
          <w:rFonts w:ascii="Times New Roman" w:hAnsi="Times New Roman" w:cs="Times New Roman"/>
          <w:sz w:val="24"/>
          <w:szCs w:val="24"/>
        </w:rPr>
        <w:t>wish</w:t>
      </w:r>
      <w:proofErr w:type="gramEnd"/>
      <w:r w:rsidRPr="00422420">
        <w:rPr>
          <w:rFonts w:ascii="Times New Roman" w:hAnsi="Times New Roman" w:cs="Times New Roman"/>
          <w:sz w:val="24"/>
          <w:szCs w:val="24"/>
        </w:rPr>
        <w:t>. And in this [latter] way the divine decree is in our power, because God as the most universal cause and general provider lacks nothing according to his exigency. For it should not be judged that God, while He decided on some act, removes those things which are necessary for the opposite; this imagination is perverse and alien to the nature of a universal cause and general Provider. On the contrary, by that by which He decides on a freely produced act from us, at the same time, He decides to provide everything which is necessary in order that it would be free and with a power for the opposite, such that [iii] He is prepared also to concur with the opposite [act] if the present disposition of the will thus were to demand.</w:t>
      </w:r>
    </w:p>
    <w:p w14:paraId="01BB39D0" w14:textId="4FE3CA0F" w:rsidR="00E37D14" w:rsidRPr="00422420" w:rsidRDefault="00B14023" w:rsidP="00CC11E4">
      <w:pPr>
        <w:spacing w:line="480" w:lineRule="auto"/>
        <w:rPr>
          <w:rFonts w:ascii="Times New Roman" w:hAnsi="Times New Roman" w:cs="Times New Roman"/>
          <w:sz w:val="24"/>
          <w:szCs w:val="24"/>
        </w:rPr>
      </w:pPr>
      <w:r w:rsidRPr="00422420">
        <w:rPr>
          <w:rFonts w:ascii="Times New Roman" w:hAnsi="Times New Roman" w:cs="Times New Roman"/>
          <w:sz w:val="24"/>
          <w:szCs w:val="24"/>
        </w:rPr>
        <w:t>So, there are two sense</w:t>
      </w:r>
      <w:r w:rsidR="0099276C">
        <w:rPr>
          <w:rFonts w:ascii="Times New Roman" w:hAnsi="Times New Roman" w:cs="Times New Roman"/>
          <w:sz w:val="24"/>
          <w:szCs w:val="24"/>
        </w:rPr>
        <w:t>s</w:t>
      </w:r>
      <w:r w:rsidRPr="00422420">
        <w:rPr>
          <w:rFonts w:ascii="Times New Roman" w:hAnsi="Times New Roman" w:cs="Times New Roman"/>
          <w:sz w:val="24"/>
          <w:szCs w:val="24"/>
        </w:rPr>
        <w:t xml:space="preserve"> of something ‘being in our power.’ In the first sense, [</w:t>
      </w:r>
      <w:proofErr w:type="spellStart"/>
      <w:r w:rsidRPr="00422420">
        <w:rPr>
          <w:rFonts w:ascii="Times New Roman" w:hAnsi="Times New Roman" w:cs="Times New Roman"/>
          <w:sz w:val="24"/>
          <w:szCs w:val="24"/>
        </w:rPr>
        <w:t>i</w:t>
      </w:r>
      <w:proofErr w:type="spellEnd"/>
      <w:r w:rsidRPr="00422420">
        <w:rPr>
          <w:rFonts w:ascii="Times New Roman" w:hAnsi="Times New Roman" w:cs="Times New Roman"/>
          <w:sz w:val="24"/>
          <w:szCs w:val="24"/>
        </w:rPr>
        <w:t xml:space="preserve">] the sense of being “under our power,” the premotion is not in our power. </w:t>
      </w:r>
      <w:r w:rsidR="002A61F9" w:rsidRPr="00422420">
        <w:rPr>
          <w:rFonts w:ascii="Times New Roman" w:hAnsi="Times New Roman" w:cs="Times New Roman"/>
          <w:sz w:val="24"/>
          <w:szCs w:val="24"/>
        </w:rPr>
        <w:t>I take this to mean that our normal</w:t>
      </w:r>
      <w:r w:rsidRPr="00422420">
        <w:rPr>
          <w:rFonts w:ascii="Times New Roman" w:hAnsi="Times New Roman" w:cs="Times New Roman"/>
          <w:sz w:val="24"/>
          <w:szCs w:val="24"/>
        </w:rPr>
        <w:t>, efficient</w:t>
      </w:r>
      <w:r w:rsidR="002A61F9" w:rsidRPr="00422420">
        <w:rPr>
          <w:rFonts w:ascii="Times New Roman" w:hAnsi="Times New Roman" w:cs="Times New Roman"/>
          <w:sz w:val="24"/>
          <w:szCs w:val="24"/>
        </w:rPr>
        <w:t xml:space="preserve"> causal power does not extend over the divine decree, and as such cannot cause the premotion to be other than it is. However, [ii</w:t>
      </w:r>
      <w:r w:rsidR="001971FA" w:rsidRPr="00422420">
        <w:rPr>
          <w:rFonts w:ascii="Times New Roman" w:hAnsi="Times New Roman" w:cs="Times New Roman"/>
          <w:sz w:val="24"/>
          <w:szCs w:val="24"/>
        </w:rPr>
        <w:t>]</w:t>
      </w:r>
      <w:r w:rsidR="002A61F9" w:rsidRPr="00422420">
        <w:rPr>
          <w:rFonts w:ascii="Times New Roman" w:hAnsi="Times New Roman" w:cs="Times New Roman"/>
          <w:sz w:val="24"/>
          <w:szCs w:val="24"/>
        </w:rPr>
        <w:t xml:space="preserve"> the premotion is in our power in the sense that it would assist it were we to wish it. If [iii] we were to do otherwise than </w:t>
      </w:r>
      <w:r w:rsidRPr="00422420">
        <w:rPr>
          <w:rFonts w:ascii="Times New Roman" w:hAnsi="Times New Roman" w:cs="Times New Roman"/>
          <w:sz w:val="24"/>
          <w:szCs w:val="24"/>
        </w:rPr>
        <w:t xml:space="preserve">we </w:t>
      </w:r>
      <w:r w:rsidR="002A61F9" w:rsidRPr="00422420">
        <w:rPr>
          <w:rFonts w:ascii="Times New Roman" w:hAnsi="Times New Roman" w:cs="Times New Roman"/>
          <w:sz w:val="24"/>
          <w:szCs w:val="24"/>
        </w:rPr>
        <w:t xml:space="preserve">do (which, recall, we have the power to do), God would have </w:t>
      </w:r>
      <w:proofErr w:type="spellStart"/>
      <w:r w:rsidR="002A61F9" w:rsidRPr="00422420">
        <w:rPr>
          <w:rFonts w:ascii="Times New Roman" w:hAnsi="Times New Roman" w:cs="Times New Roman"/>
          <w:sz w:val="24"/>
          <w:szCs w:val="24"/>
        </w:rPr>
        <w:t>premoved</w:t>
      </w:r>
      <w:proofErr w:type="spellEnd"/>
      <w:r w:rsidR="002A61F9" w:rsidRPr="00422420">
        <w:rPr>
          <w:rFonts w:ascii="Times New Roman" w:hAnsi="Times New Roman" w:cs="Times New Roman"/>
          <w:sz w:val="24"/>
          <w:szCs w:val="24"/>
        </w:rPr>
        <w:t xml:space="preserve"> us differently than He in fact has and would have concurred with that act. So, we cannot cause the premotion to be other than it is, but we can </w:t>
      </w:r>
      <w:r w:rsidR="002A61F9" w:rsidRPr="00422420">
        <w:rPr>
          <w:rFonts w:ascii="Times New Roman" w:hAnsi="Times New Roman" w:cs="Times New Roman"/>
          <w:sz w:val="24"/>
          <w:szCs w:val="24"/>
        </w:rPr>
        <w:lastRenderedPageBreak/>
        <w:t>do something, such that, if we did it, the premotion would have been otherwise than it is</w:t>
      </w:r>
      <w:r w:rsidR="00861B7E" w:rsidRPr="00422420">
        <w:rPr>
          <w:rFonts w:ascii="Times New Roman" w:hAnsi="Times New Roman" w:cs="Times New Roman"/>
          <w:sz w:val="24"/>
          <w:szCs w:val="24"/>
        </w:rPr>
        <w:t>, i.e. we can resist the premotion</w:t>
      </w:r>
      <w:r w:rsidR="002A61F9" w:rsidRPr="00422420">
        <w:rPr>
          <w:rFonts w:ascii="Times New Roman" w:hAnsi="Times New Roman" w:cs="Times New Roman"/>
          <w:sz w:val="24"/>
          <w:szCs w:val="24"/>
        </w:rPr>
        <w:t>.</w:t>
      </w:r>
      <w:r w:rsidR="00E37D14" w:rsidRPr="00422420">
        <w:rPr>
          <w:rFonts w:ascii="Times New Roman" w:hAnsi="Times New Roman" w:cs="Times New Roman"/>
          <w:sz w:val="24"/>
          <w:szCs w:val="24"/>
        </w:rPr>
        <w:t xml:space="preserve"> </w:t>
      </w:r>
      <w:r w:rsidR="00971F78" w:rsidRPr="00422420">
        <w:rPr>
          <w:rFonts w:ascii="Times New Roman" w:hAnsi="Times New Roman" w:cs="Times New Roman"/>
          <w:sz w:val="24"/>
          <w:szCs w:val="24"/>
        </w:rPr>
        <w:t xml:space="preserve">So </w:t>
      </w:r>
      <w:proofErr w:type="spellStart"/>
      <w:r w:rsidR="00971F78" w:rsidRPr="00422420">
        <w:rPr>
          <w:rFonts w:ascii="Times New Roman" w:hAnsi="Times New Roman" w:cs="Times New Roman"/>
          <w:sz w:val="24"/>
          <w:szCs w:val="24"/>
        </w:rPr>
        <w:t>Billuart</w:t>
      </w:r>
      <w:proofErr w:type="spellEnd"/>
      <w:r w:rsidR="00971F78" w:rsidRPr="00422420">
        <w:rPr>
          <w:rFonts w:ascii="Times New Roman" w:hAnsi="Times New Roman" w:cs="Times New Roman"/>
          <w:sz w:val="24"/>
          <w:szCs w:val="24"/>
        </w:rPr>
        <w:t xml:space="preserve"> distinguishes two versions of the argument:</w:t>
      </w:r>
    </w:p>
    <w:p w14:paraId="0CF31D6F" w14:textId="30252451" w:rsidR="00971F78" w:rsidRPr="00422420" w:rsidRDefault="00971F78" w:rsidP="00971F78">
      <w:pPr>
        <w:pStyle w:val="ListParagraph"/>
        <w:numPr>
          <w:ilvl w:val="0"/>
          <w:numId w:val="10"/>
        </w:numPr>
        <w:spacing w:line="276" w:lineRule="auto"/>
        <w:rPr>
          <w:rStyle w:val="mwe-math-mathml-inline"/>
          <w:rFonts w:ascii="Times New Roman" w:hAnsi="Times New Roman" w:cs="Times New Roman"/>
          <w:sz w:val="24"/>
          <w:szCs w:val="24"/>
        </w:rPr>
      </w:pPr>
      <w:r w:rsidRPr="00422420">
        <w:rPr>
          <w:rStyle w:val="mwe-math-mathml-inline"/>
          <w:rFonts w:ascii="Cambria Math" w:hAnsi="Cambria Math" w:cs="Cambria Math"/>
          <w:sz w:val="24"/>
          <w:szCs w:val="24"/>
        </w:rPr>
        <w:t>◻</w:t>
      </w:r>
      <w:r w:rsidRPr="00422420">
        <w:rPr>
          <w:rStyle w:val="mwe-math-mathml-inline"/>
          <w:rFonts w:ascii="Times New Roman" w:hAnsi="Times New Roman" w:cs="Times New Roman"/>
          <w:sz w:val="24"/>
          <w:szCs w:val="24"/>
        </w:rPr>
        <w:t>(P</w:t>
      </w:r>
      <w:r w:rsidR="00C46F17" w:rsidRPr="00422420">
        <w:rPr>
          <w:rStyle w:val="mwe-math-mathml-inline"/>
          <w:rFonts w:ascii="Segoe UI Symbol" w:hAnsi="Segoe UI Symbol" w:cs="Segoe UI Symbol"/>
          <w:sz w:val="24"/>
          <w:szCs w:val="24"/>
        </w:rPr>
        <w:t>⭢</w:t>
      </w:r>
      <w:r w:rsidRPr="00422420">
        <w:rPr>
          <w:rStyle w:val="mwe-math-mathml-inline"/>
          <w:rFonts w:ascii="Times New Roman" w:hAnsi="Times New Roman" w:cs="Times New Roman"/>
          <w:sz w:val="24"/>
          <w:szCs w:val="24"/>
        </w:rPr>
        <w:t>F)</w:t>
      </w:r>
      <w:r w:rsidRPr="00422420">
        <w:rPr>
          <w:rStyle w:val="mwe-math-mathml-inline"/>
          <w:rFonts w:ascii="Times New Roman" w:hAnsi="Times New Roman" w:cs="Times New Roman"/>
          <w:sz w:val="24"/>
          <w:szCs w:val="24"/>
        </w:rPr>
        <w:tab/>
      </w:r>
      <w:r w:rsidRPr="00422420">
        <w:rPr>
          <w:rStyle w:val="mwe-math-mathml-inline"/>
          <w:rFonts w:ascii="Times New Roman" w:hAnsi="Times New Roman" w:cs="Times New Roman"/>
          <w:sz w:val="24"/>
          <w:szCs w:val="24"/>
        </w:rPr>
        <w:tab/>
      </w:r>
      <w:r w:rsidRPr="00422420">
        <w:rPr>
          <w:rStyle w:val="mwe-math-mathml-inline"/>
          <w:rFonts w:ascii="Times New Roman" w:hAnsi="Times New Roman" w:cs="Times New Roman"/>
          <w:sz w:val="24"/>
          <w:szCs w:val="24"/>
        </w:rPr>
        <w:tab/>
      </w:r>
      <w:r w:rsidRPr="00422420">
        <w:rPr>
          <w:rStyle w:val="mwe-math-mathml-inline"/>
          <w:rFonts w:ascii="Times New Roman" w:hAnsi="Times New Roman" w:cs="Times New Roman"/>
          <w:sz w:val="24"/>
          <w:szCs w:val="24"/>
        </w:rPr>
        <w:tab/>
      </w:r>
      <w:r w:rsidRPr="00422420">
        <w:rPr>
          <w:rStyle w:val="mwe-math-mathml-inline"/>
          <w:rFonts w:ascii="Times New Roman" w:hAnsi="Times New Roman" w:cs="Times New Roman"/>
          <w:sz w:val="24"/>
          <w:szCs w:val="24"/>
        </w:rPr>
        <w:tab/>
        <w:t xml:space="preserve">1. </w:t>
      </w:r>
      <w:r w:rsidRPr="00422420">
        <w:rPr>
          <w:rStyle w:val="mwe-math-mathml-inline"/>
          <w:rFonts w:ascii="Cambria Math" w:hAnsi="Cambria Math" w:cs="Cambria Math"/>
          <w:sz w:val="24"/>
          <w:szCs w:val="24"/>
        </w:rPr>
        <w:t>◻</w:t>
      </w:r>
      <w:r w:rsidRPr="00422420">
        <w:rPr>
          <w:rStyle w:val="mwe-math-mathml-inline"/>
          <w:rFonts w:ascii="Times New Roman" w:hAnsi="Times New Roman" w:cs="Times New Roman"/>
          <w:sz w:val="24"/>
          <w:szCs w:val="24"/>
        </w:rPr>
        <w:t>(P</w:t>
      </w:r>
      <w:r w:rsidR="00C46F17" w:rsidRPr="00422420">
        <w:rPr>
          <w:rStyle w:val="mwe-math-mathml-inline"/>
          <w:rFonts w:ascii="Segoe UI Symbol" w:hAnsi="Segoe UI Symbol" w:cs="Segoe UI Symbol"/>
          <w:sz w:val="24"/>
          <w:szCs w:val="24"/>
        </w:rPr>
        <w:t>⭢</w:t>
      </w:r>
      <w:r w:rsidRPr="00422420">
        <w:rPr>
          <w:rStyle w:val="mwe-math-mathml-inline"/>
          <w:rFonts w:ascii="Times New Roman" w:hAnsi="Times New Roman" w:cs="Times New Roman"/>
          <w:sz w:val="24"/>
          <w:szCs w:val="24"/>
        </w:rPr>
        <w:t>F)</w:t>
      </w:r>
    </w:p>
    <w:p w14:paraId="65BCDF53" w14:textId="661A015E" w:rsidR="00971F78" w:rsidRPr="00422420" w:rsidRDefault="00971F78" w:rsidP="00971F78">
      <w:pPr>
        <w:spacing w:line="276" w:lineRule="auto"/>
        <w:ind w:left="1440"/>
        <w:rPr>
          <w:rStyle w:val="mwe-math-mathml-inline"/>
          <w:rFonts w:ascii="Times New Roman" w:hAnsi="Times New Roman" w:cs="Times New Roman"/>
          <w:sz w:val="24"/>
          <w:szCs w:val="24"/>
        </w:rPr>
      </w:pPr>
      <w:r w:rsidRPr="00422420">
        <w:rPr>
          <w:rStyle w:val="mwe-math-mathml-inline"/>
          <w:rFonts w:ascii="Times New Roman" w:hAnsi="Times New Roman" w:cs="Times New Roman"/>
          <w:sz w:val="24"/>
          <w:szCs w:val="24"/>
        </w:rPr>
        <w:t>2</w:t>
      </w:r>
      <w:r w:rsidR="004F6845" w:rsidRPr="00422420">
        <w:rPr>
          <w:rStyle w:val="mwe-math-mathml-inline"/>
          <w:rFonts w:ascii="Times New Roman" w:hAnsi="Times New Roman" w:cs="Times New Roman"/>
          <w:sz w:val="24"/>
          <w:szCs w:val="24"/>
          <w:vertAlign w:val="superscript"/>
        </w:rPr>
        <w:t>a</w:t>
      </w:r>
      <w:r w:rsidRPr="00422420">
        <w:rPr>
          <w:rStyle w:val="mwe-math-mathml-inline"/>
          <w:rFonts w:ascii="Times New Roman" w:hAnsi="Times New Roman" w:cs="Times New Roman"/>
          <w:sz w:val="24"/>
          <w:szCs w:val="24"/>
        </w:rPr>
        <w:t xml:space="preserve">.  </w:t>
      </w:r>
      <w:r w:rsidRPr="00422420">
        <w:rPr>
          <w:rStyle w:val="mwe-math-mathml-inline"/>
          <w:rFonts w:ascii="Times New Roman" w:hAnsi="Times New Roman" w:cs="Times New Roman"/>
          <w:vanish/>
          <w:sz w:val="24"/>
          <w:szCs w:val="24"/>
        </w:rPr>
        <w:t xml:space="preserve">NNN </w:t>
      </w:r>
      <w:r w:rsidRPr="00422420">
        <w:rPr>
          <w:rStyle w:val="mwe-math-mathml-inline"/>
          <w:rFonts w:ascii="Times New Roman" w:hAnsi="Times New Roman" w:cs="Times New Roman"/>
          <w:sz w:val="24"/>
          <w:szCs w:val="24"/>
        </w:rPr>
        <w:t>N</w:t>
      </w:r>
      <w:r w:rsidR="004F6845" w:rsidRPr="00422420">
        <w:rPr>
          <w:rStyle w:val="mwe-math-mathml-inline"/>
          <w:rFonts w:ascii="Times New Roman" w:hAnsi="Times New Roman" w:cs="Times New Roman"/>
          <w:sz w:val="24"/>
          <w:szCs w:val="24"/>
          <w:vertAlign w:val="subscript"/>
        </w:rPr>
        <w:t>a</w:t>
      </w:r>
      <w:r w:rsidRPr="00422420">
        <w:rPr>
          <w:rStyle w:val="mwe-math-mathml-inline"/>
          <w:rFonts w:ascii="Times New Roman" w:hAnsi="Times New Roman" w:cs="Times New Roman"/>
          <w:sz w:val="24"/>
          <w:szCs w:val="24"/>
        </w:rPr>
        <w:t>(P)</w:t>
      </w:r>
      <w:r w:rsidRPr="00422420">
        <w:rPr>
          <w:rStyle w:val="mwe-math-mathml-inline"/>
          <w:rFonts w:ascii="Times New Roman" w:hAnsi="Times New Roman" w:cs="Times New Roman"/>
          <w:sz w:val="24"/>
          <w:szCs w:val="24"/>
        </w:rPr>
        <w:tab/>
      </w:r>
      <w:r w:rsidRPr="00422420">
        <w:rPr>
          <w:rStyle w:val="mwe-math-mathml-inline"/>
          <w:rFonts w:ascii="Times New Roman" w:hAnsi="Times New Roman" w:cs="Times New Roman"/>
          <w:sz w:val="24"/>
          <w:szCs w:val="24"/>
        </w:rPr>
        <w:tab/>
      </w:r>
      <w:r w:rsidRPr="00422420">
        <w:rPr>
          <w:rStyle w:val="mwe-math-mathml-inline"/>
          <w:rFonts w:ascii="Times New Roman" w:hAnsi="Times New Roman" w:cs="Times New Roman"/>
          <w:sz w:val="24"/>
          <w:szCs w:val="24"/>
        </w:rPr>
        <w:tab/>
      </w:r>
      <w:r w:rsidRPr="00422420">
        <w:rPr>
          <w:rStyle w:val="mwe-math-mathml-inline"/>
          <w:rFonts w:ascii="Times New Roman" w:hAnsi="Times New Roman" w:cs="Times New Roman"/>
          <w:sz w:val="24"/>
          <w:szCs w:val="24"/>
        </w:rPr>
        <w:tab/>
      </w:r>
      <w:r w:rsidRPr="00422420">
        <w:rPr>
          <w:rStyle w:val="mwe-math-mathml-inline"/>
          <w:rFonts w:ascii="Times New Roman" w:hAnsi="Times New Roman" w:cs="Times New Roman"/>
          <w:sz w:val="24"/>
          <w:szCs w:val="24"/>
        </w:rPr>
        <w:tab/>
        <w:t>2</w:t>
      </w:r>
      <w:r w:rsidRPr="00422420">
        <w:rPr>
          <w:rStyle w:val="mwe-math-mathml-inline"/>
          <w:rFonts w:ascii="Times New Roman" w:hAnsi="Times New Roman" w:cs="Times New Roman"/>
          <w:sz w:val="24"/>
          <w:szCs w:val="24"/>
          <w:vertAlign w:val="superscript"/>
        </w:rPr>
        <w:t>c</w:t>
      </w:r>
      <w:r w:rsidRPr="00422420">
        <w:rPr>
          <w:rStyle w:val="mwe-math-mathml-inline"/>
          <w:rFonts w:ascii="Times New Roman" w:hAnsi="Times New Roman" w:cs="Times New Roman"/>
          <w:sz w:val="24"/>
          <w:szCs w:val="24"/>
        </w:rPr>
        <w:t xml:space="preserve">.  </w:t>
      </w:r>
      <w:r w:rsidRPr="00422420">
        <w:rPr>
          <w:rStyle w:val="mwe-math-mathml-inline"/>
          <w:rFonts w:ascii="Times New Roman" w:hAnsi="Times New Roman" w:cs="Times New Roman"/>
          <w:vanish/>
          <w:sz w:val="24"/>
          <w:szCs w:val="24"/>
        </w:rPr>
        <w:t xml:space="preserve">NNN </w:t>
      </w:r>
      <w:r w:rsidRPr="00422420">
        <w:rPr>
          <w:rStyle w:val="mwe-math-mathml-inline"/>
          <w:rFonts w:ascii="Times New Roman" w:hAnsi="Times New Roman" w:cs="Times New Roman"/>
          <w:sz w:val="24"/>
          <w:szCs w:val="24"/>
        </w:rPr>
        <w:t>N</w:t>
      </w:r>
      <w:r w:rsidRPr="00422420">
        <w:rPr>
          <w:rStyle w:val="mwe-math-mathml-inline"/>
          <w:rFonts w:ascii="Times New Roman" w:hAnsi="Times New Roman" w:cs="Times New Roman"/>
          <w:sz w:val="24"/>
          <w:szCs w:val="24"/>
          <w:vertAlign w:val="subscript"/>
        </w:rPr>
        <w:t>c</w:t>
      </w:r>
      <w:r w:rsidRPr="00422420">
        <w:rPr>
          <w:rStyle w:val="mwe-math-mathml-inline"/>
          <w:rFonts w:ascii="Times New Roman" w:hAnsi="Times New Roman" w:cs="Times New Roman"/>
          <w:sz w:val="24"/>
          <w:szCs w:val="24"/>
        </w:rPr>
        <w:t>(P)</w:t>
      </w:r>
    </w:p>
    <w:p w14:paraId="19D04F3E" w14:textId="10C84A23" w:rsidR="00971F78" w:rsidRPr="00422420" w:rsidRDefault="00971F78" w:rsidP="00971F78">
      <w:pPr>
        <w:spacing w:line="276" w:lineRule="auto"/>
        <w:ind w:left="1440"/>
        <w:rPr>
          <w:rStyle w:val="mwe-math-mathml-inline"/>
          <w:rFonts w:ascii="Times New Roman" w:hAnsi="Times New Roman" w:cs="Times New Roman"/>
          <w:sz w:val="24"/>
          <w:szCs w:val="24"/>
        </w:rPr>
      </w:pPr>
      <w:r w:rsidRPr="00422420">
        <w:rPr>
          <w:rStyle w:val="mwe-math-mathml-inline"/>
          <w:rFonts w:ascii="Times New Roman" w:hAnsi="Times New Roman" w:cs="Times New Roman"/>
          <w:sz w:val="24"/>
          <w:szCs w:val="24"/>
        </w:rPr>
        <w:t>3</w:t>
      </w:r>
      <w:r w:rsidR="004F6845" w:rsidRPr="00422420">
        <w:rPr>
          <w:rStyle w:val="mwe-math-mathml-inline"/>
          <w:rFonts w:ascii="Times New Roman" w:hAnsi="Times New Roman" w:cs="Times New Roman"/>
          <w:sz w:val="24"/>
          <w:szCs w:val="24"/>
          <w:vertAlign w:val="superscript"/>
        </w:rPr>
        <w:t>a</w:t>
      </w:r>
      <w:r w:rsidRPr="00422420">
        <w:rPr>
          <w:rStyle w:val="mwe-math-mathml-inline"/>
          <w:rFonts w:ascii="Times New Roman" w:hAnsi="Times New Roman" w:cs="Times New Roman"/>
          <w:sz w:val="24"/>
          <w:szCs w:val="24"/>
        </w:rPr>
        <w:t xml:space="preserve">. </w:t>
      </w:r>
      <w:r w:rsidRPr="00422420">
        <w:rPr>
          <w:rStyle w:val="mwe-math-mathml-inline"/>
          <w:rFonts w:ascii="Times New Roman" w:hAnsi="Times New Roman" w:cs="Times New Roman"/>
          <w:vanish/>
          <w:sz w:val="24"/>
          <w:szCs w:val="24"/>
        </w:rPr>
        <w:t xml:space="preserve">if </w:t>
      </w:r>
      <w:r w:rsidRPr="00422420">
        <w:rPr>
          <w:rStyle w:val="mwe-math-mathml-inline"/>
          <w:rFonts w:ascii="Times New Roman" w:hAnsi="Times New Roman" w:cs="Times New Roman"/>
          <w:sz w:val="24"/>
          <w:szCs w:val="24"/>
        </w:rPr>
        <w:t>(N</w:t>
      </w:r>
      <w:r w:rsidR="004F6845" w:rsidRPr="00422420">
        <w:rPr>
          <w:rStyle w:val="mwe-math-mathml-inline"/>
          <w:rFonts w:ascii="Times New Roman" w:hAnsi="Times New Roman" w:cs="Times New Roman"/>
          <w:sz w:val="24"/>
          <w:szCs w:val="24"/>
          <w:vertAlign w:val="subscript"/>
        </w:rPr>
        <w:t>a</w:t>
      </w:r>
      <w:r w:rsidRPr="00422420">
        <w:rPr>
          <w:rStyle w:val="mwe-math-mathml-inline"/>
          <w:rFonts w:ascii="Times New Roman" w:hAnsi="Times New Roman" w:cs="Times New Roman"/>
          <w:sz w:val="24"/>
          <w:szCs w:val="24"/>
        </w:rPr>
        <w:t>(P)</w:t>
      </w:r>
      <w:r w:rsidRPr="00422420">
        <w:rPr>
          <w:rFonts w:ascii="Times New Roman" w:hAnsi="Times New Roman" w:cs="Times New Roman"/>
          <w:sz w:val="24"/>
          <w:szCs w:val="24"/>
        </w:rPr>
        <w:t xml:space="preserve"> </w:t>
      </w:r>
      <w:r w:rsidRPr="00422420">
        <w:rPr>
          <w:rFonts w:ascii="Cambria Math" w:hAnsi="Cambria Math" w:cs="Cambria Math"/>
          <w:sz w:val="24"/>
          <w:szCs w:val="24"/>
        </w:rPr>
        <w:t>∧</w:t>
      </w:r>
      <w:r w:rsidRPr="00422420">
        <w:rPr>
          <w:rFonts w:ascii="Times New Roman" w:hAnsi="Times New Roman" w:cs="Times New Roman"/>
          <w:sz w:val="24"/>
          <w:szCs w:val="24"/>
        </w:rPr>
        <w:t xml:space="preserve"> </w:t>
      </w:r>
      <w:r w:rsidRPr="00422420">
        <w:rPr>
          <w:rStyle w:val="mwe-math-mathml-inline"/>
          <w:rFonts w:ascii="Cambria Math" w:hAnsi="Cambria Math" w:cs="Cambria Math"/>
          <w:sz w:val="24"/>
          <w:szCs w:val="24"/>
        </w:rPr>
        <w:t>◻</w:t>
      </w:r>
      <w:r w:rsidRPr="00422420">
        <w:rPr>
          <w:rStyle w:val="mwe-math-mathml-inline"/>
          <w:rFonts w:ascii="Times New Roman" w:hAnsi="Times New Roman" w:cs="Times New Roman"/>
          <w:sz w:val="24"/>
          <w:szCs w:val="24"/>
        </w:rPr>
        <w:t>(P</w:t>
      </w:r>
      <w:r w:rsidR="00C46F17" w:rsidRPr="00422420">
        <w:rPr>
          <w:rStyle w:val="mwe-math-mathml-inline"/>
          <w:rFonts w:ascii="Segoe UI Symbol" w:hAnsi="Segoe UI Symbol" w:cs="Segoe UI Symbol"/>
          <w:sz w:val="24"/>
          <w:szCs w:val="24"/>
        </w:rPr>
        <w:t>⭢</w:t>
      </w:r>
      <w:r w:rsidRPr="00422420">
        <w:rPr>
          <w:rStyle w:val="mwe-math-mathml-inline"/>
          <w:rFonts w:ascii="Times New Roman" w:hAnsi="Times New Roman" w:cs="Times New Roman"/>
          <w:sz w:val="24"/>
          <w:szCs w:val="24"/>
        </w:rPr>
        <w:t>F</w:t>
      </w:r>
      <w:proofErr w:type="gramStart"/>
      <w:r w:rsidRPr="00422420">
        <w:rPr>
          <w:rStyle w:val="mwe-math-mathml-inline"/>
          <w:rFonts w:ascii="Times New Roman" w:hAnsi="Times New Roman" w:cs="Times New Roman"/>
          <w:sz w:val="24"/>
          <w:szCs w:val="24"/>
        </w:rPr>
        <w:t>))</w:t>
      </w:r>
      <w:r w:rsidR="00C46F17" w:rsidRPr="00422420">
        <w:rPr>
          <w:rStyle w:val="mwe-math-mathml-inline"/>
          <w:rFonts w:ascii="Segoe UI Symbol" w:hAnsi="Segoe UI Symbol" w:cs="Segoe UI Symbol"/>
          <w:sz w:val="24"/>
          <w:szCs w:val="24"/>
        </w:rPr>
        <w:t>⭢</w:t>
      </w:r>
      <w:r w:rsidRPr="00422420">
        <w:rPr>
          <w:rStyle w:val="mwe-math-mathml-inline"/>
          <w:rFonts w:ascii="Times New Roman" w:hAnsi="Times New Roman" w:cs="Times New Roman"/>
          <w:sz w:val="24"/>
          <w:szCs w:val="24"/>
        </w:rPr>
        <w:t>N</w:t>
      </w:r>
      <w:r w:rsidR="004F6845" w:rsidRPr="00422420">
        <w:rPr>
          <w:rStyle w:val="mwe-math-mathml-inline"/>
          <w:rFonts w:ascii="Times New Roman" w:hAnsi="Times New Roman" w:cs="Times New Roman"/>
          <w:sz w:val="24"/>
          <w:szCs w:val="24"/>
          <w:vertAlign w:val="subscript"/>
        </w:rPr>
        <w:t>a</w:t>
      </w:r>
      <w:proofErr w:type="gramEnd"/>
      <w:r w:rsidRPr="00422420">
        <w:rPr>
          <w:rStyle w:val="mwe-math-mathml-inline"/>
          <w:rFonts w:ascii="Times New Roman" w:hAnsi="Times New Roman" w:cs="Times New Roman"/>
          <w:sz w:val="24"/>
          <w:szCs w:val="24"/>
        </w:rPr>
        <w:t>(F)</w:t>
      </w:r>
      <w:r w:rsidRPr="00422420">
        <w:rPr>
          <w:rStyle w:val="mwe-math-mathml-inline"/>
          <w:rFonts w:ascii="Times New Roman" w:hAnsi="Times New Roman" w:cs="Times New Roman"/>
          <w:sz w:val="24"/>
          <w:szCs w:val="24"/>
        </w:rPr>
        <w:tab/>
      </w:r>
      <w:r w:rsidRPr="00422420">
        <w:rPr>
          <w:rStyle w:val="mwe-math-mathml-inline"/>
          <w:rFonts w:ascii="Times New Roman" w:hAnsi="Times New Roman" w:cs="Times New Roman"/>
          <w:sz w:val="24"/>
          <w:szCs w:val="24"/>
        </w:rPr>
        <w:tab/>
      </w:r>
      <w:r w:rsidR="00C46F17" w:rsidRPr="00422420">
        <w:rPr>
          <w:rStyle w:val="mwe-math-mathml-inline"/>
          <w:rFonts w:ascii="Times New Roman" w:hAnsi="Times New Roman" w:cs="Times New Roman"/>
          <w:sz w:val="24"/>
          <w:szCs w:val="24"/>
        </w:rPr>
        <w:tab/>
      </w:r>
      <w:r w:rsidRPr="00422420">
        <w:rPr>
          <w:rStyle w:val="mwe-math-mathml-inline"/>
          <w:rFonts w:ascii="Times New Roman" w:hAnsi="Times New Roman" w:cs="Times New Roman"/>
          <w:sz w:val="24"/>
          <w:szCs w:val="24"/>
        </w:rPr>
        <w:t>3</w:t>
      </w:r>
      <w:r w:rsidRPr="00422420">
        <w:rPr>
          <w:rStyle w:val="mwe-math-mathml-inline"/>
          <w:rFonts w:ascii="Times New Roman" w:hAnsi="Times New Roman" w:cs="Times New Roman"/>
          <w:sz w:val="24"/>
          <w:szCs w:val="24"/>
          <w:vertAlign w:val="superscript"/>
        </w:rPr>
        <w:t>c</w:t>
      </w:r>
      <w:r w:rsidRPr="00422420">
        <w:rPr>
          <w:rStyle w:val="mwe-math-mathml-inline"/>
          <w:rFonts w:ascii="Times New Roman" w:hAnsi="Times New Roman" w:cs="Times New Roman"/>
          <w:sz w:val="24"/>
          <w:szCs w:val="24"/>
        </w:rPr>
        <w:t xml:space="preserve">. </w:t>
      </w:r>
      <w:r w:rsidRPr="00422420">
        <w:rPr>
          <w:rStyle w:val="mwe-math-mathml-inline"/>
          <w:rFonts w:ascii="Times New Roman" w:hAnsi="Times New Roman" w:cs="Times New Roman"/>
          <w:vanish/>
          <w:sz w:val="24"/>
          <w:szCs w:val="24"/>
        </w:rPr>
        <w:t xml:space="preserve">if </w:t>
      </w:r>
      <w:r w:rsidRPr="00422420">
        <w:rPr>
          <w:rStyle w:val="mwe-math-mathml-inline"/>
          <w:rFonts w:ascii="Times New Roman" w:hAnsi="Times New Roman" w:cs="Times New Roman"/>
          <w:sz w:val="24"/>
          <w:szCs w:val="24"/>
        </w:rPr>
        <w:t>(N</w:t>
      </w:r>
      <w:r w:rsidRPr="00422420">
        <w:rPr>
          <w:rStyle w:val="mwe-math-mathml-inline"/>
          <w:rFonts w:ascii="Times New Roman" w:hAnsi="Times New Roman" w:cs="Times New Roman"/>
          <w:sz w:val="24"/>
          <w:szCs w:val="24"/>
          <w:vertAlign w:val="subscript"/>
        </w:rPr>
        <w:t>c</w:t>
      </w:r>
      <w:r w:rsidRPr="00422420">
        <w:rPr>
          <w:rStyle w:val="mwe-math-mathml-inline"/>
          <w:rFonts w:ascii="Times New Roman" w:hAnsi="Times New Roman" w:cs="Times New Roman"/>
          <w:sz w:val="24"/>
          <w:szCs w:val="24"/>
        </w:rPr>
        <w:t>(P)</w:t>
      </w:r>
      <w:r w:rsidRPr="00422420">
        <w:rPr>
          <w:rFonts w:ascii="Times New Roman" w:hAnsi="Times New Roman" w:cs="Times New Roman"/>
          <w:sz w:val="24"/>
          <w:szCs w:val="24"/>
        </w:rPr>
        <w:t xml:space="preserve"> </w:t>
      </w:r>
      <w:r w:rsidRPr="00422420">
        <w:rPr>
          <w:rFonts w:ascii="Cambria Math" w:hAnsi="Cambria Math" w:cs="Cambria Math"/>
          <w:sz w:val="24"/>
          <w:szCs w:val="24"/>
        </w:rPr>
        <w:t>∧</w:t>
      </w:r>
      <w:r w:rsidRPr="00422420">
        <w:rPr>
          <w:rFonts w:ascii="Times New Roman" w:hAnsi="Times New Roman" w:cs="Times New Roman"/>
          <w:sz w:val="24"/>
          <w:szCs w:val="24"/>
        </w:rPr>
        <w:t xml:space="preserve"> </w:t>
      </w:r>
      <w:r w:rsidRPr="00422420">
        <w:rPr>
          <w:rStyle w:val="mwe-math-mathml-inline"/>
          <w:rFonts w:ascii="Cambria Math" w:hAnsi="Cambria Math" w:cs="Cambria Math"/>
          <w:sz w:val="24"/>
          <w:szCs w:val="24"/>
        </w:rPr>
        <w:t>◻</w:t>
      </w:r>
      <w:r w:rsidRPr="00422420">
        <w:rPr>
          <w:rStyle w:val="mwe-math-mathml-inline"/>
          <w:rFonts w:ascii="Times New Roman" w:hAnsi="Times New Roman" w:cs="Times New Roman"/>
          <w:sz w:val="24"/>
          <w:szCs w:val="24"/>
        </w:rPr>
        <w:t>(P</w:t>
      </w:r>
      <w:r w:rsidR="00C46F17" w:rsidRPr="00422420">
        <w:rPr>
          <w:rStyle w:val="mwe-math-mathml-inline"/>
          <w:rFonts w:ascii="Segoe UI Symbol" w:hAnsi="Segoe UI Symbol" w:cs="Segoe UI Symbol"/>
          <w:sz w:val="24"/>
          <w:szCs w:val="24"/>
        </w:rPr>
        <w:t>⭢</w:t>
      </w:r>
      <w:r w:rsidRPr="00422420">
        <w:rPr>
          <w:rStyle w:val="mwe-math-mathml-inline"/>
          <w:rFonts w:ascii="Times New Roman" w:hAnsi="Times New Roman" w:cs="Times New Roman"/>
          <w:sz w:val="24"/>
          <w:szCs w:val="24"/>
        </w:rPr>
        <w:t>F))</w:t>
      </w:r>
      <w:r w:rsidR="00C46F17" w:rsidRPr="00422420">
        <w:rPr>
          <w:rStyle w:val="mwe-math-mathml-inline"/>
          <w:rFonts w:ascii="Segoe UI Symbol" w:hAnsi="Segoe UI Symbol" w:cs="Segoe UI Symbol"/>
          <w:sz w:val="24"/>
          <w:szCs w:val="24"/>
        </w:rPr>
        <w:t>⭢</w:t>
      </w:r>
      <w:r w:rsidRPr="00422420">
        <w:rPr>
          <w:rStyle w:val="mwe-math-mathml-inline"/>
          <w:rFonts w:ascii="Times New Roman" w:hAnsi="Times New Roman" w:cs="Times New Roman"/>
          <w:sz w:val="24"/>
          <w:szCs w:val="24"/>
        </w:rPr>
        <w:t>N</w:t>
      </w:r>
      <w:r w:rsidRPr="00422420">
        <w:rPr>
          <w:rStyle w:val="mwe-math-mathml-inline"/>
          <w:rFonts w:ascii="Times New Roman" w:hAnsi="Times New Roman" w:cs="Times New Roman"/>
          <w:sz w:val="24"/>
          <w:szCs w:val="24"/>
          <w:vertAlign w:val="subscript"/>
        </w:rPr>
        <w:t>c</w:t>
      </w:r>
      <w:r w:rsidRPr="00422420">
        <w:rPr>
          <w:rStyle w:val="mwe-math-mathml-inline"/>
          <w:rFonts w:ascii="Times New Roman" w:hAnsi="Times New Roman" w:cs="Times New Roman"/>
          <w:sz w:val="24"/>
          <w:szCs w:val="24"/>
        </w:rPr>
        <w:t>(F)</w:t>
      </w:r>
    </w:p>
    <w:p w14:paraId="677CBA10" w14:textId="20653580" w:rsidR="00971F78" w:rsidRPr="00422420" w:rsidRDefault="00971F78" w:rsidP="00971F78">
      <w:pPr>
        <w:spacing w:line="276" w:lineRule="auto"/>
        <w:ind w:left="1440"/>
        <w:rPr>
          <w:rStyle w:val="mwe-math-mathml-inline"/>
          <w:rFonts w:ascii="Times New Roman" w:hAnsi="Times New Roman" w:cs="Times New Roman"/>
          <w:sz w:val="24"/>
          <w:szCs w:val="24"/>
        </w:rPr>
      </w:pPr>
      <w:r w:rsidRPr="00422420">
        <w:rPr>
          <w:rStyle w:val="mwe-math-mathml-inline"/>
          <w:rFonts w:ascii="Times New Roman" w:hAnsi="Times New Roman" w:cs="Times New Roman"/>
          <w:sz w:val="24"/>
          <w:szCs w:val="24"/>
        </w:rPr>
        <w:t>4</w:t>
      </w:r>
      <w:r w:rsidR="004F6845" w:rsidRPr="00422420">
        <w:rPr>
          <w:rStyle w:val="mwe-math-mathml-inline"/>
          <w:rFonts w:ascii="Times New Roman" w:hAnsi="Times New Roman" w:cs="Times New Roman"/>
          <w:sz w:val="24"/>
          <w:szCs w:val="24"/>
          <w:vertAlign w:val="superscript"/>
        </w:rPr>
        <w:t>a</w:t>
      </w:r>
      <w:r w:rsidRPr="00422420">
        <w:rPr>
          <w:rStyle w:val="mwe-math-mathml-inline"/>
          <w:rFonts w:ascii="Times New Roman" w:hAnsi="Times New Roman" w:cs="Times New Roman"/>
          <w:sz w:val="24"/>
          <w:szCs w:val="24"/>
        </w:rPr>
        <w:t>. Therefore, N</w:t>
      </w:r>
      <w:r w:rsidR="004F6845" w:rsidRPr="00422420">
        <w:rPr>
          <w:rStyle w:val="mwe-math-mathml-inline"/>
          <w:rFonts w:ascii="Times New Roman" w:hAnsi="Times New Roman" w:cs="Times New Roman"/>
          <w:sz w:val="24"/>
          <w:szCs w:val="24"/>
          <w:vertAlign w:val="subscript"/>
        </w:rPr>
        <w:t>a</w:t>
      </w:r>
      <w:r w:rsidRPr="00422420">
        <w:rPr>
          <w:rStyle w:val="mwe-math-mathml-inline"/>
          <w:rFonts w:ascii="Times New Roman" w:hAnsi="Times New Roman" w:cs="Times New Roman"/>
          <w:sz w:val="24"/>
          <w:szCs w:val="24"/>
        </w:rPr>
        <w:t>(F)</w:t>
      </w:r>
      <w:r w:rsidRPr="00422420">
        <w:rPr>
          <w:rStyle w:val="mwe-math-mathml-inline"/>
          <w:rFonts w:ascii="Times New Roman" w:hAnsi="Times New Roman" w:cs="Times New Roman"/>
          <w:sz w:val="24"/>
          <w:szCs w:val="24"/>
        </w:rPr>
        <w:tab/>
      </w:r>
      <w:r w:rsidRPr="00422420">
        <w:rPr>
          <w:rStyle w:val="mwe-math-mathml-inline"/>
          <w:rFonts w:ascii="Times New Roman" w:hAnsi="Times New Roman" w:cs="Times New Roman"/>
          <w:sz w:val="24"/>
          <w:szCs w:val="24"/>
        </w:rPr>
        <w:tab/>
      </w:r>
      <w:r w:rsidRPr="00422420">
        <w:rPr>
          <w:rStyle w:val="mwe-math-mathml-inline"/>
          <w:rFonts w:ascii="Times New Roman" w:hAnsi="Times New Roman" w:cs="Times New Roman"/>
          <w:sz w:val="24"/>
          <w:szCs w:val="24"/>
        </w:rPr>
        <w:tab/>
      </w:r>
      <w:r w:rsidRPr="00422420">
        <w:rPr>
          <w:rStyle w:val="mwe-math-mathml-inline"/>
          <w:rFonts w:ascii="Times New Roman" w:hAnsi="Times New Roman" w:cs="Times New Roman"/>
          <w:sz w:val="24"/>
          <w:szCs w:val="24"/>
        </w:rPr>
        <w:tab/>
        <w:t>4</w:t>
      </w:r>
      <w:r w:rsidRPr="00422420">
        <w:rPr>
          <w:rStyle w:val="mwe-math-mathml-inline"/>
          <w:rFonts w:ascii="Times New Roman" w:hAnsi="Times New Roman" w:cs="Times New Roman"/>
          <w:sz w:val="24"/>
          <w:szCs w:val="24"/>
          <w:vertAlign w:val="superscript"/>
        </w:rPr>
        <w:t>c</w:t>
      </w:r>
      <w:r w:rsidRPr="00422420">
        <w:rPr>
          <w:rStyle w:val="mwe-math-mathml-inline"/>
          <w:rFonts w:ascii="Times New Roman" w:hAnsi="Times New Roman" w:cs="Times New Roman"/>
          <w:sz w:val="24"/>
          <w:szCs w:val="24"/>
        </w:rPr>
        <w:t>. Therefore, N</w:t>
      </w:r>
      <w:r w:rsidRPr="00422420">
        <w:rPr>
          <w:rStyle w:val="mwe-math-mathml-inline"/>
          <w:rFonts w:ascii="Times New Roman" w:hAnsi="Times New Roman" w:cs="Times New Roman"/>
          <w:sz w:val="24"/>
          <w:szCs w:val="24"/>
          <w:vertAlign w:val="subscript"/>
        </w:rPr>
        <w:t>c</w:t>
      </w:r>
      <w:r w:rsidRPr="00422420">
        <w:rPr>
          <w:rStyle w:val="mwe-math-mathml-inline"/>
          <w:rFonts w:ascii="Times New Roman" w:hAnsi="Times New Roman" w:cs="Times New Roman"/>
          <w:sz w:val="24"/>
          <w:szCs w:val="24"/>
        </w:rPr>
        <w:t>(F)</w:t>
      </w:r>
    </w:p>
    <w:p w14:paraId="5A847EDC" w14:textId="77777777" w:rsidR="00C110FA" w:rsidRPr="00422420" w:rsidRDefault="00C110FA" w:rsidP="00971F78">
      <w:pPr>
        <w:spacing w:line="276" w:lineRule="auto"/>
        <w:ind w:left="1440"/>
        <w:rPr>
          <w:rStyle w:val="mwe-math-mathml-inline"/>
          <w:rFonts w:ascii="Times New Roman" w:hAnsi="Times New Roman" w:cs="Times New Roman"/>
          <w:sz w:val="24"/>
          <w:szCs w:val="24"/>
        </w:rPr>
      </w:pPr>
    </w:p>
    <w:p w14:paraId="502A0377" w14:textId="4938F3EA" w:rsidR="00347AB8" w:rsidRPr="00422420" w:rsidRDefault="00971F78" w:rsidP="00FF348A">
      <w:pPr>
        <w:spacing w:line="480" w:lineRule="auto"/>
        <w:rPr>
          <w:rStyle w:val="mwe-math-mathml-inline"/>
          <w:rFonts w:ascii="Times New Roman" w:hAnsi="Times New Roman" w:cs="Times New Roman"/>
          <w:sz w:val="24"/>
          <w:szCs w:val="24"/>
        </w:rPr>
      </w:pPr>
      <w:r w:rsidRPr="00422420">
        <w:rPr>
          <w:rStyle w:val="mwe-math-mathml-inline"/>
          <w:rFonts w:ascii="Times New Roman" w:hAnsi="Times New Roman" w:cs="Times New Roman"/>
          <w:sz w:val="24"/>
          <w:szCs w:val="24"/>
        </w:rPr>
        <w:t xml:space="preserve">As we see here, </w:t>
      </w:r>
      <w:proofErr w:type="spellStart"/>
      <w:r w:rsidR="002D3AF6" w:rsidRPr="00422420">
        <w:rPr>
          <w:rStyle w:val="mwe-math-mathml-inline"/>
          <w:rFonts w:ascii="Times New Roman" w:hAnsi="Times New Roman" w:cs="Times New Roman"/>
          <w:sz w:val="24"/>
          <w:szCs w:val="24"/>
        </w:rPr>
        <w:t>Billuart</w:t>
      </w:r>
      <w:proofErr w:type="spellEnd"/>
      <w:r w:rsidR="002D3AF6" w:rsidRPr="00422420">
        <w:rPr>
          <w:rStyle w:val="mwe-math-mathml-inline"/>
          <w:rFonts w:ascii="Times New Roman" w:hAnsi="Times New Roman" w:cs="Times New Roman"/>
          <w:sz w:val="24"/>
          <w:szCs w:val="24"/>
        </w:rPr>
        <w:t xml:space="preserve"> </w:t>
      </w:r>
      <w:proofErr w:type="spellStart"/>
      <w:r w:rsidR="002D3AF6" w:rsidRPr="00422420">
        <w:rPr>
          <w:rStyle w:val="mwe-math-mathml-inline"/>
          <w:rFonts w:ascii="Times New Roman" w:hAnsi="Times New Roman" w:cs="Times New Roman"/>
          <w:sz w:val="24"/>
          <w:szCs w:val="24"/>
        </w:rPr>
        <w:t>explicity</w:t>
      </w:r>
      <w:proofErr w:type="spellEnd"/>
      <w:r w:rsidR="002D3AF6" w:rsidRPr="00422420">
        <w:rPr>
          <w:rStyle w:val="mwe-math-mathml-inline"/>
          <w:rFonts w:ascii="Times New Roman" w:hAnsi="Times New Roman" w:cs="Times New Roman"/>
          <w:sz w:val="24"/>
          <w:szCs w:val="24"/>
        </w:rPr>
        <w:t xml:space="preserve"> rejects 2</w:t>
      </w:r>
      <w:r w:rsidR="00EE4084" w:rsidRPr="00422420">
        <w:rPr>
          <w:rStyle w:val="mwe-math-mathml-inline"/>
          <w:rFonts w:ascii="Times New Roman" w:hAnsi="Times New Roman" w:cs="Times New Roman"/>
          <w:sz w:val="24"/>
          <w:szCs w:val="24"/>
          <w:vertAlign w:val="superscript"/>
        </w:rPr>
        <w:t>c</w:t>
      </w:r>
      <w:r w:rsidR="002D3AF6" w:rsidRPr="00422420">
        <w:rPr>
          <w:rStyle w:val="mwe-math-mathml-inline"/>
          <w:rFonts w:ascii="Times New Roman" w:hAnsi="Times New Roman" w:cs="Times New Roman"/>
          <w:sz w:val="24"/>
          <w:szCs w:val="24"/>
        </w:rPr>
        <w:t>, because he does think we retain th</w:t>
      </w:r>
      <w:r w:rsidR="00C44B7E" w:rsidRPr="00422420">
        <w:rPr>
          <w:rStyle w:val="mwe-math-mathml-inline"/>
          <w:rFonts w:ascii="Times New Roman" w:hAnsi="Times New Roman" w:cs="Times New Roman"/>
          <w:sz w:val="24"/>
          <w:szCs w:val="24"/>
        </w:rPr>
        <w:t xml:space="preserve">e </w:t>
      </w:r>
      <w:r w:rsidR="007E5490" w:rsidRPr="00422420">
        <w:rPr>
          <w:rStyle w:val="mwe-math-mathml-inline"/>
          <w:rFonts w:ascii="Times New Roman" w:hAnsi="Times New Roman" w:cs="Times New Roman"/>
          <w:sz w:val="24"/>
          <w:szCs w:val="24"/>
        </w:rPr>
        <w:t xml:space="preserve">power </w:t>
      </w:r>
      <w:r w:rsidR="00C44B7E" w:rsidRPr="00422420">
        <w:rPr>
          <w:rStyle w:val="mwe-math-mathml-inline"/>
          <w:rFonts w:ascii="Times New Roman" w:hAnsi="Times New Roman" w:cs="Times New Roman"/>
          <w:sz w:val="24"/>
          <w:szCs w:val="24"/>
        </w:rPr>
        <w:t>to do something such that, if we did it, we would have</w:t>
      </w:r>
      <w:r w:rsidR="007E5490" w:rsidRPr="00422420">
        <w:rPr>
          <w:rStyle w:val="mwe-math-mathml-inline"/>
          <w:rFonts w:ascii="Times New Roman" w:hAnsi="Times New Roman" w:cs="Times New Roman"/>
          <w:sz w:val="24"/>
          <w:szCs w:val="24"/>
        </w:rPr>
        <w:t xml:space="preserve"> been</w:t>
      </w:r>
      <w:r w:rsidR="00C44B7E" w:rsidRPr="00422420">
        <w:rPr>
          <w:rStyle w:val="mwe-math-mathml-inline"/>
          <w:rFonts w:ascii="Times New Roman" w:hAnsi="Times New Roman" w:cs="Times New Roman"/>
          <w:sz w:val="24"/>
          <w:szCs w:val="24"/>
        </w:rPr>
        <w:t xml:space="preserve"> </w:t>
      </w:r>
      <w:proofErr w:type="spellStart"/>
      <w:r w:rsidR="00C44B7E" w:rsidRPr="00422420">
        <w:rPr>
          <w:rStyle w:val="mwe-math-mathml-inline"/>
          <w:rFonts w:ascii="Times New Roman" w:hAnsi="Times New Roman" w:cs="Times New Roman"/>
          <w:sz w:val="24"/>
          <w:szCs w:val="24"/>
        </w:rPr>
        <w:t>premoved</w:t>
      </w:r>
      <w:proofErr w:type="spellEnd"/>
      <w:r w:rsidR="00C44B7E" w:rsidRPr="00422420">
        <w:rPr>
          <w:rStyle w:val="mwe-math-mathml-inline"/>
          <w:rFonts w:ascii="Times New Roman" w:hAnsi="Times New Roman" w:cs="Times New Roman"/>
          <w:sz w:val="24"/>
          <w:szCs w:val="24"/>
        </w:rPr>
        <w:t xml:space="preserve"> to do otherwise. </w:t>
      </w:r>
      <w:r w:rsidR="001971FA" w:rsidRPr="00422420">
        <w:rPr>
          <w:rStyle w:val="mwe-math-mathml-inline"/>
          <w:rFonts w:ascii="Times New Roman" w:hAnsi="Times New Roman" w:cs="Times New Roman"/>
          <w:sz w:val="24"/>
          <w:szCs w:val="24"/>
        </w:rPr>
        <w:t xml:space="preserve">He never (as far as I can see) </w:t>
      </w:r>
      <w:r w:rsidR="00C44B7E" w:rsidRPr="00422420">
        <w:rPr>
          <w:rStyle w:val="mwe-math-mathml-inline"/>
          <w:rFonts w:ascii="Times New Roman" w:hAnsi="Times New Roman" w:cs="Times New Roman"/>
          <w:sz w:val="24"/>
          <w:szCs w:val="24"/>
        </w:rPr>
        <w:t>explicitly reject</w:t>
      </w:r>
      <w:r w:rsidR="00FF348A" w:rsidRPr="00422420">
        <w:rPr>
          <w:rStyle w:val="mwe-math-mathml-inline"/>
          <w:rFonts w:ascii="Times New Roman" w:hAnsi="Times New Roman" w:cs="Times New Roman"/>
          <w:sz w:val="24"/>
          <w:szCs w:val="24"/>
        </w:rPr>
        <w:t>s</w:t>
      </w:r>
      <w:r w:rsidR="00C44B7E" w:rsidRPr="00422420">
        <w:rPr>
          <w:rStyle w:val="mwe-math-mathml-inline"/>
          <w:rFonts w:ascii="Times New Roman" w:hAnsi="Times New Roman" w:cs="Times New Roman"/>
          <w:sz w:val="24"/>
          <w:szCs w:val="24"/>
        </w:rPr>
        <w:t xml:space="preserve"> </w:t>
      </w:r>
      <w:proofErr w:type="gramStart"/>
      <w:r w:rsidR="00C44B7E" w:rsidRPr="00422420">
        <w:rPr>
          <w:rStyle w:val="mwe-math-mathml-inline"/>
          <w:rFonts w:ascii="Times New Roman" w:hAnsi="Times New Roman" w:cs="Times New Roman"/>
          <w:sz w:val="24"/>
          <w:szCs w:val="24"/>
        </w:rPr>
        <w:t>3</w:t>
      </w:r>
      <w:r w:rsidR="004F6845" w:rsidRPr="00422420">
        <w:rPr>
          <w:rStyle w:val="mwe-math-mathml-inline"/>
          <w:rFonts w:ascii="Times New Roman" w:hAnsi="Times New Roman" w:cs="Times New Roman"/>
          <w:sz w:val="24"/>
          <w:szCs w:val="24"/>
          <w:vertAlign w:val="superscript"/>
        </w:rPr>
        <w:t>a</w:t>
      </w:r>
      <w:r w:rsidR="00C44B7E" w:rsidRPr="00422420">
        <w:rPr>
          <w:rStyle w:val="mwe-math-mathml-inline"/>
          <w:rFonts w:ascii="Times New Roman" w:hAnsi="Times New Roman" w:cs="Times New Roman"/>
          <w:sz w:val="24"/>
          <w:szCs w:val="24"/>
        </w:rPr>
        <w:t>, but</w:t>
      </w:r>
      <w:proofErr w:type="gramEnd"/>
      <w:r w:rsidR="00C44B7E" w:rsidRPr="00422420">
        <w:rPr>
          <w:rStyle w:val="mwe-math-mathml-inline"/>
          <w:rFonts w:ascii="Times New Roman" w:hAnsi="Times New Roman" w:cs="Times New Roman"/>
          <w:sz w:val="24"/>
          <w:szCs w:val="24"/>
        </w:rPr>
        <w:t xml:space="preserve"> given that </w:t>
      </w:r>
      <w:r w:rsidR="00FF348A" w:rsidRPr="00422420">
        <w:rPr>
          <w:rStyle w:val="mwe-math-mathml-inline"/>
          <w:rFonts w:ascii="Times New Roman" w:hAnsi="Times New Roman" w:cs="Times New Roman"/>
          <w:sz w:val="24"/>
          <w:szCs w:val="24"/>
        </w:rPr>
        <w:t>he</w:t>
      </w:r>
      <w:r w:rsidR="00C44B7E" w:rsidRPr="00422420">
        <w:rPr>
          <w:rStyle w:val="mwe-math-mathml-inline"/>
          <w:rFonts w:ascii="Times New Roman" w:hAnsi="Times New Roman" w:cs="Times New Roman"/>
          <w:sz w:val="24"/>
          <w:szCs w:val="24"/>
        </w:rPr>
        <w:t xml:space="preserve"> accept</w:t>
      </w:r>
      <w:r w:rsidR="00FF348A" w:rsidRPr="00422420">
        <w:rPr>
          <w:rStyle w:val="mwe-math-mathml-inline"/>
          <w:rFonts w:ascii="Times New Roman" w:hAnsi="Times New Roman" w:cs="Times New Roman"/>
          <w:sz w:val="24"/>
          <w:szCs w:val="24"/>
        </w:rPr>
        <w:t>s</w:t>
      </w:r>
      <w:r w:rsidR="00C44B7E" w:rsidRPr="00422420">
        <w:rPr>
          <w:rStyle w:val="mwe-math-mathml-inline"/>
          <w:rFonts w:ascii="Times New Roman" w:hAnsi="Times New Roman" w:cs="Times New Roman"/>
          <w:sz w:val="24"/>
          <w:szCs w:val="24"/>
        </w:rPr>
        <w:t xml:space="preserve"> 1 and 2</w:t>
      </w:r>
      <w:r w:rsidR="004F6845" w:rsidRPr="00422420">
        <w:rPr>
          <w:rStyle w:val="mwe-math-mathml-inline"/>
          <w:rFonts w:ascii="Times New Roman" w:hAnsi="Times New Roman" w:cs="Times New Roman"/>
          <w:sz w:val="24"/>
          <w:szCs w:val="24"/>
          <w:vertAlign w:val="superscript"/>
        </w:rPr>
        <w:t>a</w:t>
      </w:r>
      <w:r w:rsidR="00C44B7E" w:rsidRPr="00422420">
        <w:rPr>
          <w:rStyle w:val="mwe-math-mathml-inline"/>
          <w:rFonts w:ascii="Times New Roman" w:hAnsi="Times New Roman" w:cs="Times New Roman"/>
          <w:sz w:val="24"/>
          <w:szCs w:val="24"/>
        </w:rPr>
        <w:t xml:space="preserve"> but reject</w:t>
      </w:r>
      <w:r w:rsidR="00FF348A" w:rsidRPr="00422420">
        <w:rPr>
          <w:rStyle w:val="mwe-math-mathml-inline"/>
          <w:rFonts w:ascii="Times New Roman" w:hAnsi="Times New Roman" w:cs="Times New Roman"/>
          <w:sz w:val="24"/>
          <w:szCs w:val="24"/>
        </w:rPr>
        <w:t>s</w:t>
      </w:r>
      <w:r w:rsidR="00C44B7E" w:rsidRPr="00422420">
        <w:rPr>
          <w:rStyle w:val="mwe-math-mathml-inline"/>
          <w:rFonts w:ascii="Times New Roman" w:hAnsi="Times New Roman" w:cs="Times New Roman"/>
          <w:sz w:val="24"/>
          <w:szCs w:val="24"/>
        </w:rPr>
        <w:t xml:space="preserve"> 4</w:t>
      </w:r>
      <w:r w:rsidR="004F6845" w:rsidRPr="00422420">
        <w:rPr>
          <w:rStyle w:val="mwe-math-mathml-inline"/>
          <w:rFonts w:ascii="Times New Roman" w:hAnsi="Times New Roman" w:cs="Times New Roman"/>
          <w:sz w:val="24"/>
          <w:szCs w:val="24"/>
          <w:vertAlign w:val="superscript"/>
        </w:rPr>
        <w:t>a</w:t>
      </w:r>
      <w:r w:rsidR="00C44B7E" w:rsidRPr="00422420">
        <w:rPr>
          <w:rStyle w:val="mwe-math-mathml-inline"/>
          <w:rFonts w:ascii="Times New Roman" w:hAnsi="Times New Roman" w:cs="Times New Roman"/>
          <w:sz w:val="24"/>
          <w:szCs w:val="24"/>
        </w:rPr>
        <w:t xml:space="preserve">, </w:t>
      </w:r>
      <w:r w:rsidR="00FF348A" w:rsidRPr="00422420">
        <w:rPr>
          <w:rStyle w:val="mwe-math-mathml-inline"/>
          <w:rFonts w:ascii="Times New Roman" w:hAnsi="Times New Roman" w:cs="Times New Roman"/>
          <w:sz w:val="24"/>
          <w:szCs w:val="24"/>
        </w:rPr>
        <w:t>he</w:t>
      </w:r>
      <w:r w:rsidR="00C44B7E" w:rsidRPr="00422420">
        <w:rPr>
          <w:rStyle w:val="mwe-math-mathml-inline"/>
          <w:rFonts w:ascii="Times New Roman" w:hAnsi="Times New Roman" w:cs="Times New Roman"/>
          <w:sz w:val="24"/>
          <w:szCs w:val="24"/>
        </w:rPr>
        <w:t xml:space="preserve"> would have to.</w:t>
      </w:r>
      <w:r w:rsidR="00821B29" w:rsidRPr="00422420">
        <w:rPr>
          <w:rStyle w:val="FootnoteReference"/>
          <w:rFonts w:ascii="Times New Roman" w:hAnsi="Times New Roman" w:cs="Times New Roman"/>
          <w:sz w:val="24"/>
          <w:szCs w:val="24"/>
        </w:rPr>
        <w:footnoteReference w:id="32"/>
      </w:r>
      <w:r w:rsidR="00C44B7E" w:rsidRPr="00422420">
        <w:rPr>
          <w:rStyle w:val="mwe-math-mathml-inline"/>
          <w:rFonts w:ascii="Times New Roman" w:hAnsi="Times New Roman" w:cs="Times New Roman"/>
          <w:sz w:val="24"/>
          <w:szCs w:val="24"/>
        </w:rPr>
        <w:t xml:space="preserve"> </w:t>
      </w:r>
      <w:proofErr w:type="spellStart"/>
      <w:r w:rsidRPr="00422420">
        <w:rPr>
          <w:rFonts w:ascii="Times New Roman" w:hAnsi="Times New Roman" w:cs="Times New Roman"/>
          <w:sz w:val="24"/>
          <w:szCs w:val="24"/>
        </w:rPr>
        <w:t>Billuart</w:t>
      </w:r>
      <w:proofErr w:type="spellEnd"/>
      <w:r w:rsidRPr="00422420">
        <w:rPr>
          <w:rFonts w:ascii="Times New Roman" w:hAnsi="Times New Roman" w:cs="Times New Roman"/>
          <w:sz w:val="24"/>
          <w:szCs w:val="24"/>
        </w:rPr>
        <w:t xml:space="preserve"> thus repeats the Lewisian move in the </w:t>
      </w:r>
      <w:r w:rsidR="002142A9" w:rsidRPr="00422420">
        <w:rPr>
          <w:rFonts w:ascii="Times New Roman" w:hAnsi="Times New Roman" w:cs="Times New Roman"/>
          <w:sz w:val="24"/>
          <w:szCs w:val="24"/>
        </w:rPr>
        <w:t>theistic</w:t>
      </w:r>
      <w:r w:rsidRPr="00422420">
        <w:rPr>
          <w:rFonts w:ascii="Times New Roman" w:hAnsi="Times New Roman" w:cs="Times New Roman"/>
          <w:sz w:val="24"/>
          <w:szCs w:val="24"/>
        </w:rPr>
        <w:t xml:space="preserve"> context.</w:t>
      </w:r>
      <w:r w:rsidR="00342318" w:rsidRPr="00422420">
        <w:rPr>
          <w:rFonts w:ascii="Times New Roman" w:hAnsi="Times New Roman" w:cs="Times New Roman"/>
          <w:sz w:val="24"/>
          <w:szCs w:val="24"/>
        </w:rPr>
        <w:t xml:space="preserve">  </w:t>
      </w:r>
    </w:p>
    <w:p w14:paraId="6B6E2182" w14:textId="6C2C03F8" w:rsidR="00173CC5" w:rsidRPr="00422420" w:rsidRDefault="00173CC5" w:rsidP="00CC11E4">
      <w:pPr>
        <w:spacing w:line="480" w:lineRule="auto"/>
        <w:rPr>
          <w:rStyle w:val="mwe-math-mathml-inline"/>
          <w:rFonts w:ascii="Times New Roman" w:hAnsi="Times New Roman" w:cs="Times New Roman"/>
          <w:sz w:val="24"/>
          <w:szCs w:val="24"/>
        </w:rPr>
      </w:pPr>
      <w:r w:rsidRPr="00422420">
        <w:rPr>
          <w:rStyle w:val="mwe-math-mathml-inline"/>
          <w:rFonts w:ascii="Times New Roman" w:hAnsi="Times New Roman" w:cs="Times New Roman"/>
          <w:sz w:val="24"/>
          <w:szCs w:val="24"/>
        </w:rPr>
        <w:tab/>
      </w:r>
      <w:proofErr w:type="gramStart"/>
      <w:r w:rsidR="00342318" w:rsidRPr="00422420">
        <w:rPr>
          <w:rStyle w:val="mwe-math-mathml-inline"/>
          <w:rFonts w:ascii="Times New Roman" w:hAnsi="Times New Roman" w:cs="Times New Roman"/>
          <w:sz w:val="24"/>
          <w:szCs w:val="24"/>
        </w:rPr>
        <w:t>So</w:t>
      </w:r>
      <w:proofErr w:type="gramEnd"/>
      <w:r w:rsidR="00342318" w:rsidRPr="00422420">
        <w:rPr>
          <w:rStyle w:val="mwe-math-mathml-inline"/>
          <w:rFonts w:ascii="Times New Roman" w:hAnsi="Times New Roman" w:cs="Times New Roman"/>
          <w:sz w:val="24"/>
          <w:szCs w:val="24"/>
        </w:rPr>
        <w:t xml:space="preserve"> it seems the</w:t>
      </w:r>
      <w:r w:rsidRPr="00422420">
        <w:rPr>
          <w:rStyle w:val="mwe-math-mathml-inline"/>
          <w:rFonts w:ascii="Times New Roman" w:hAnsi="Times New Roman" w:cs="Times New Roman"/>
          <w:sz w:val="24"/>
          <w:szCs w:val="24"/>
        </w:rPr>
        <w:t xml:space="preserve"> </w:t>
      </w:r>
      <w:proofErr w:type="spellStart"/>
      <w:r w:rsidR="00963EE0" w:rsidRPr="00422420">
        <w:rPr>
          <w:rStyle w:val="mwe-math-mathml-inline"/>
          <w:rFonts w:ascii="Times New Roman" w:hAnsi="Times New Roman" w:cs="Times New Roman"/>
          <w:sz w:val="24"/>
          <w:szCs w:val="24"/>
        </w:rPr>
        <w:t>Báñez</w:t>
      </w:r>
      <w:r w:rsidR="00DD3707" w:rsidRPr="00422420">
        <w:rPr>
          <w:rStyle w:val="mwe-math-mathml-inline"/>
          <w:rFonts w:ascii="Times New Roman" w:hAnsi="Times New Roman" w:cs="Times New Roman"/>
          <w:sz w:val="24"/>
          <w:szCs w:val="24"/>
        </w:rPr>
        <w:t>ians</w:t>
      </w:r>
      <w:proofErr w:type="spellEnd"/>
      <w:r w:rsidRPr="00422420">
        <w:rPr>
          <w:rStyle w:val="mwe-math-mathml-inline"/>
          <w:rFonts w:ascii="Times New Roman" w:hAnsi="Times New Roman" w:cs="Times New Roman"/>
          <w:sz w:val="24"/>
          <w:szCs w:val="24"/>
        </w:rPr>
        <w:t xml:space="preserve"> </w:t>
      </w:r>
      <w:r w:rsidR="00342318" w:rsidRPr="00422420">
        <w:rPr>
          <w:rStyle w:val="mwe-math-mathml-inline"/>
          <w:rFonts w:ascii="Times New Roman" w:hAnsi="Times New Roman" w:cs="Times New Roman"/>
          <w:sz w:val="24"/>
          <w:szCs w:val="24"/>
        </w:rPr>
        <w:t xml:space="preserve">have </w:t>
      </w:r>
      <w:r w:rsidRPr="00422420">
        <w:rPr>
          <w:rStyle w:val="mwe-math-mathml-inline"/>
          <w:rFonts w:ascii="Times New Roman" w:hAnsi="Times New Roman" w:cs="Times New Roman"/>
          <w:sz w:val="24"/>
          <w:szCs w:val="24"/>
        </w:rPr>
        <w:t xml:space="preserve">a </w:t>
      </w:r>
      <w:r w:rsidR="00AB072E" w:rsidRPr="00422420">
        <w:rPr>
          <w:rStyle w:val="mwe-math-mathml-inline"/>
          <w:rFonts w:ascii="Times New Roman" w:hAnsi="Times New Roman" w:cs="Times New Roman"/>
          <w:sz w:val="24"/>
          <w:szCs w:val="24"/>
        </w:rPr>
        <w:t xml:space="preserve">response to the </w:t>
      </w:r>
      <w:r w:rsidR="00DD3707" w:rsidRPr="00422420">
        <w:rPr>
          <w:rStyle w:val="mwe-math-mathml-inline"/>
          <w:rFonts w:ascii="Times New Roman" w:hAnsi="Times New Roman" w:cs="Times New Roman"/>
          <w:sz w:val="24"/>
          <w:szCs w:val="24"/>
        </w:rPr>
        <w:t>Molinist consequence argument</w:t>
      </w:r>
      <w:r w:rsidR="00342318" w:rsidRPr="00422420">
        <w:rPr>
          <w:rStyle w:val="mwe-math-mathml-inline"/>
          <w:rFonts w:ascii="Times New Roman" w:hAnsi="Times New Roman" w:cs="Times New Roman"/>
          <w:sz w:val="24"/>
          <w:szCs w:val="24"/>
        </w:rPr>
        <w:t>. Moreover,</w:t>
      </w:r>
      <w:r w:rsidR="00AB072E" w:rsidRPr="00422420">
        <w:rPr>
          <w:rStyle w:val="mwe-math-mathml-inline"/>
          <w:rFonts w:ascii="Times New Roman" w:hAnsi="Times New Roman" w:cs="Times New Roman"/>
          <w:sz w:val="24"/>
          <w:szCs w:val="24"/>
        </w:rPr>
        <w:t xml:space="preserve"> it’s one that puts pressure on the Molinists dialectically, since they themselves run a similar response</w:t>
      </w:r>
      <w:r w:rsidR="00342318" w:rsidRPr="00422420">
        <w:rPr>
          <w:rStyle w:val="mwe-math-mathml-inline"/>
          <w:rFonts w:ascii="Times New Roman" w:hAnsi="Times New Roman" w:cs="Times New Roman"/>
          <w:sz w:val="24"/>
          <w:szCs w:val="24"/>
        </w:rPr>
        <w:t xml:space="preserve"> </w:t>
      </w:r>
      <w:r w:rsidR="00EE4084" w:rsidRPr="00422420">
        <w:rPr>
          <w:rStyle w:val="mwe-math-mathml-inline"/>
          <w:rFonts w:ascii="Times New Roman" w:hAnsi="Times New Roman" w:cs="Times New Roman"/>
          <w:sz w:val="24"/>
          <w:szCs w:val="24"/>
        </w:rPr>
        <w:t xml:space="preserve">to an argument </w:t>
      </w:r>
      <w:r w:rsidR="002142A9" w:rsidRPr="00422420">
        <w:rPr>
          <w:rStyle w:val="mwe-math-mathml-inline"/>
          <w:rFonts w:ascii="Times New Roman" w:hAnsi="Times New Roman" w:cs="Times New Roman"/>
          <w:sz w:val="24"/>
          <w:szCs w:val="24"/>
        </w:rPr>
        <w:t>against standard Molinist doctrine</w:t>
      </w:r>
      <w:r w:rsidR="00AB072E" w:rsidRPr="00422420">
        <w:rPr>
          <w:rStyle w:val="mwe-math-mathml-inline"/>
          <w:rFonts w:ascii="Times New Roman" w:hAnsi="Times New Roman" w:cs="Times New Roman"/>
          <w:sz w:val="24"/>
          <w:szCs w:val="24"/>
        </w:rPr>
        <w:t>, a point pressed home</w:t>
      </w:r>
      <w:r w:rsidR="00B14023" w:rsidRPr="00422420">
        <w:rPr>
          <w:rStyle w:val="mwe-math-mathml-inline"/>
          <w:rFonts w:ascii="Times New Roman" w:hAnsi="Times New Roman" w:cs="Times New Roman"/>
          <w:sz w:val="24"/>
          <w:szCs w:val="24"/>
        </w:rPr>
        <w:t xml:space="preserve"> more recently</w:t>
      </w:r>
      <w:r w:rsidR="00AB072E" w:rsidRPr="00422420">
        <w:rPr>
          <w:rStyle w:val="mwe-math-mathml-inline"/>
          <w:rFonts w:ascii="Times New Roman" w:hAnsi="Times New Roman" w:cs="Times New Roman"/>
          <w:sz w:val="24"/>
          <w:szCs w:val="24"/>
        </w:rPr>
        <w:t xml:space="preserve"> by Kenneth Perszyk.</w:t>
      </w:r>
      <w:r w:rsidR="00AB072E" w:rsidRPr="00422420">
        <w:rPr>
          <w:rStyle w:val="FootnoteReference"/>
          <w:rFonts w:ascii="Times New Roman" w:hAnsi="Times New Roman" w:cs="Times New Roman"/>
          <w:sz w:val="24"/>
          <w:szCs w:val="24"/>
        </w:rPr>
        <w:footnoteReference w:id="33"/>
      </w:r>
      <w:r w:rsidR="008D25A5" w:rsidRPr="00422420">
        <w:rPr>
          <w:rStyle w:val="mwe-math-mathml-inline"/>
          <w:rFonts w:ascii="Times New Roman" w:hAnsi="Times New Roman" w:cs="Times New Roman"/>
          <w:sz w:val="24"/>
          <w:szCs w:val="24"/>
        </w:rPr>
        <w:t xml:space="preserve"> </w:t>
      </w:r>
      <w:r w:rsidR="002142A9" w:rsidRPr="00422420">
        <w:rPr>
          <w:rStyle w:val="mwe-math-mathml-inline"/>
          <w:rFonts w:ascii="Times New Roman" w:hAnsi="Times New Roman" w:cs="Times New Roman"/>
          <w:sz w:val="24"/>
          <w:szCs w:val="24"/>
        </w:rPr>
        <w:t>However, t</w:t>
      </w:r>
      <w:r w:rsidR="00880FAD" w:rsidRPr="00422420">
        <w:rPr>
          <w:rStyle w:val="mwe-math-mathml-inline"/>
          <w:rFonts w:ascii="Times New Roman" w:hAnsi="Times New Roman" w:cs="Times New Roman"/>
          <w:sz w:val="24"/>
          <w:szCs w:val="24"/>
        </w:rPr>
        <w:t xml:space="preserve">he tension was not only noted in Perszyk (2003), but also in Montoya (1629). The </w:t>
      </w:r>
      <w:r w:rsidR="003830F5" w:rsidRPr="00422420">
        <w:rPr>
          <w:rStyle w:val="mwe-math-mathml-inline"/>
          <w:rFonts w:ascii="Times New Roman" w:hAnsi="Times New Roman" w:cs="Times New Roman"/>
          <w:sz w:val="24"/>
          <w:szCs w:val="24"/>
        </w:rPr>
        <w:t>great</w:t>
      </w:r>
      <w:r w:rsidR="003718B8" w:rsidRPr="00422420">
        <w:rPr>
          <w:rStyle w:val="mwe-math-mathml-inline"/>
          <w:rFonts w:ascii="Times New Roman" w:hAnsi="Times New Roman" w:cs="Times New Roman"/>
          <w:sz w:val="24"/>
          <w:szCs w:val="24"/>
        </w:rPr>
        <w:t xml:space="preserve"> 17</w:t>
      </w:r>
      <w:r w:rsidR="003718B8" w:rsidRPr="00422420">
        <w:rPr>
          <w:rStyle w:val="mwe-math-mathml-inline"/>
          <w:rFonts w:ascii="Times New Roman" w:hAnsi="Times New Roman" w:cs="Times New Roman"/>
          <w:sz w:val="24"/>
          <w:szCs w:val="24"/>
          <w:vertAlign w:val="superscript"/>
        </w:rPr>
        <w:t>th</w:t>
      </w:r>
      <w:r w:rsidR="003718B8" w:rsidRPr="00422420">
        <w:rPr>
          <w:rStyle w:val="mwe-math-mathml-inline"/>
          <w:rFonts w:ascii="Times New Roman" w:hAnsi="Times New Roman" w:cs="Times New Roman"/>
          <w:sz w:val="24"/>
          <w:szCs w:val="24"/>
        </w:rPr>
        <w:t xml:space="preserve">-century Jesuit </w:t>
      </w:r>
      <w:r w:rsidR="003830F5" w:rsidRPr="00422420">
        <w:rPr>
          <w:rStyle w:val="mwe-math-mathml-inline"/>
          <w:rFonts w:ascii="Times New Roman" w:hAnsi="Times New Roman" w:cs="Times New Roman"/>
          <w:sz w:val="24"/>
          <w:szCs w:val="24"/>
        </w:rPr>
        <w:t xml:space="preserve">Diego </w:t>
      </w:r>
      <w:r w:rsidR="008D25A5" w:rsidRPr="00422420">
        <w:rPr>
          <w:rStyle w:val="mwe-math-mathml-inline"/>
          <w:rFonts w:ascii="Times New Roman" w:hAnsi="Times New Roman" w:cs="Times New Roman"/>
          <w:sz w:val="24"/>
          <w:szCs w:val="24"/>
        </w:rPr>
        <w:t>Ruiz de Montoya</w:t>
      </w:r>
      <w:r w:rsidR="003830F5" w:rsidRPr="00422420">
        <w:rPr>
          <w:rStyle w:val="mwe-math-mathml-inline"/>
          <w:rFonts w:ascii="Times New Roman" w:hAnsi="Times New Roman" w:cs="Times New Roman"/>
          <w:sz w:val="24"/>
          <w:szCs w:val="24"/>
        </w:rPr>
        <w:t xml:space="preserve"> (d. 1632)</w:t>
      </w:r>
      <w:r w:rsidR="00FF348A" w:rsidRPr="00422420">
        <w:rPr>
          <w:rStyle w:val="mwe-math-mathml-inline"/>
          <w:rFonts w:ascii="Times New Roman" w:hAnsi="Times New Roman" w:cs="Times New Roman"/>
          <w:sz w:val="24"/>
          <w:szCs w:val="24"/>
        </w:rPr>
        <w:t>, who earned the epithet “the Most Erudite,”</w:t>
      </w:r>
      <w:r w:rsidR="008D25A5" w:rsidRPr="00422420">
        <w:rPr>
          <w:rStyle w:val="mwe-math-mathml-inline"/>
          <w:rFonts w:ascii="Times New Roman" w:hAnsi="Times New Roman" w:cs="Times New Roman"/>
          <w:sz w:val="24"/>
          <w:szCs w:val="24"/>
        </w:rPr>
        <w:t xml:space="preserve"> addresses</w:t>
      </w:r>
      <w:r w:rsidR="00880FAD" w:rsidRPr="00422420">
        <w:rPr>
          <w:rStyle w:val="mwe-math-mathml-inline"/>
          <w:rFonts w:ascii="Times New Roman" w:hAnsi="Times New Roman" w:cs="Times New Roman"/>
          <w:sz w:val="24"/>
          <w:szCs w:val="24"/>
        </w:rPr>
        <w:t xml:space="preserve"> the following argument</w:t>
      </w:r>
      <w:r w:rsidR="005810D2" w:rsidRPr="00422420">
        <w:rPr>
          <w:rStyle w:val="mwe-math-mathml-inline"/>
          <w:rFonts w:ascii="Times New Roman" w:hAnsi="Times New Roman" w:cs="Times New Roman"/>
          <w:sz w:val="24"/>
          <w:szCs w:val="24"/>
        </w:rPr>
        <w:t xml:space="preserve"> (again, I have added numbers corresponding </w:t>
      </w:r>
      <w:r w:rsidR="00C74AA2" w:rsidRPr="00422420">
        <w:rPr>
          <w:rStyle w:val="mwe-math-mathml-inline"/>
          <w:rFonts w:ascii="Times New Roman" w:hAnsi="Times New Roman" w:cs="Times New Roman"/>
          <w:sz w:val="24"/>
          <w:szCs w:val="24"/>
        </w:rPr>
        <w:t xml:space="preserve">to </w:t>
      </w:r>
      <w:r w:rsidR="005810D2" w:rsidRPr="00422420">
        <w:rPr>
          <w:rStyle w:val="mwe-math-mathml-inline"/>
          <w:rFonts w:ascii="Times New Roman" w:hAnsi="Times New Roman" w:cs="Times New Roman"/>
          <w:sz w:val="24"/>
          <w:szCs w:val="24"/>
        </w:rPr>
        <w:t>premises of the formalized version below)</w:t>
      </w:r>
      <w:r w:rsidR="00880FAD" w:rsidRPr="00422420">
        <w:rPr>
          <w:rStyle w:val="mwe-math-mathml-inline"/>
          <w:rFonts w:ascii="Times New Roman" w:hAnsi="Times New Roman" w:cs="Times New Roman"/>
          <w:sz w:val="24"/>
          <w:szCs w:val="24"/>
        </w:rPr>
        <w:t>:</w:t>
      </w:r>
      <w:r w:rsidR="008D25A5" w:rsidRPr="00422420">
        <w:rPr>
          <w:rStyle w:val="mwe-math-mathml-inline"/>
          <w:rFonts w:ascii="Times New Roman" w:hAnsi="Times New Roman" w:cs="Times New Roman"/>
          <w:sz w:val="24"/>
          <w:szCs w:val="24"/>
        </w:rPr>
        <w:t xml:space="preserve"> “</w:t>
      </w:r>
      <w:r w:rsidR="005810D2" w:rsidRPr="00422420">
        <w:rPr>
          <w:rStyle w:val="mwe-math-mathml-inline"/>
          <w:rFonts w:ascii="Times New Roman" w:hAnsi="Times New Roman" w:cs="Times New Roman"/>
          <w:sz w:val="24"/>
          <w:szCs w:val="24"/>
        </w:rPr>
        <w:t xml:space="preserve">[7] </w:t>
      </w:r>
      <w:r w:rsidR="008D25A5" w:rsidRPr="00422420">
        <w:rPr>
          <w:rStyle w:val="mwe-math-mathml-inline"/>
          <w:rFonts w:ascii="Times New Roman" w:hAnsi="Times New Roman" w:cs="Times New Roman"/>
          <w:sz w:val="24"/>
          <w:szCs w:val="24"/>
        </w:rPr>
        <w:t>in a good consequence wherein one canno</w:t>
      </w:r>
      <w:r w:rsidR="00C20001" w:rsidRPr="00422420">
        <w:rPr>
          <w:rStyle w:val="mwe-math-mathml-inline"/>
          <w:rFonts w:ascii="Times New Roman" w:hAnsi="Times New Roman" w:cs="Times New Roman"/>
          <w:sz w:val="24"/>
          <w:szCs w:val="24"/>
        </w:rPr>
        <w:t>t</w:t>
      </w:r>
      <w:r w:rsidR="008D25A5" w:rsidRPr="00422420">
        <w:rPr>
          <w:rStyle w:val="mwe-math-mathml-inline"/>
          <w:rFonts w:ascii="Times New Roman" w:hAnsi="Times New Roman" w:cs="Times New Roman"/>
          <w:sz w:val="24"/>
          <w:szCs w:val="24"/>
        </w:rPr>
        <w:t xml:space="preserve"> destroy the antecedent, one cannot destroy the consequent.</w:t>
      </w:r>
      <w:r w:rsidR="005810D2" w:rsidRPr="00422420">
        <w:rPr>
          <w:rStyle w:val="mwe-math-mathml-inline"/>
          <w:rFonts w:ascii="Times New Roman" w:hAnsi="Times New Roman" w:cs="Times New Roman"/>
          <w:sz w:val="24"/>
          <w:szCs w:val="24"/>
        </w:rPr>
        <w:t xml:space="preserve"> [5]</w:t>
      </w:r>
      <w:r w:rsidR="008D25A5" w:rsidRPr="00422420">
        <w:rPr>
          <w:rStyle w:val="mwe-math-mathml-inline"/>
          <w:rFonts w:ascii="Times New Roman" w:hAnsi="Times New Roman" w:cs="Times New Roman"/>
          <w:sz w:val="24"/>
          <w:szCs w:val="24"/>
        </w:rPr>
        <w:t xml:space="preserve"> But this is a good and necessary consequence: ‘God knows that Peter will sin; therefore, Peter will sin.’ </w:t>
      </w:r>
      <w:r w:rsidR="005810D2" w:rsidRPr="00422420">
        <w:rPr>
          <w:rStyle w:val="mwe-math-mathml-inline"/>
          <w:rFonts w:ascii="Times New Roman" w:hAnsi="Times New Roman" w:cs="Times New Roman"/>
          <w:sz w:val="24"/>
          <w:szCs w:val="24"/>
        </w:rPr>
        <w:t xml:space="preserve">[6] </w:t>
      </w:r>
      <w:r w:rsidR="008D25A5" w:rsidRPr="00422420">
        <w:rPr>
          <w:rStyle w:val="mwe-math-mathml-inline"/>
          <w:rFonts w:ascii="Times New Roman" w:hAnsi="Times New Roman" w:cs="Times New Roman"/>
          <w:sz w:val="24"/>
          <w:szCs w:val="24"/>
        </w:rPr>
        <w:t>And Peter cannot destroy the antecedent.</w:t>
      </w:r>
      <w:r w:rsidR="005810D2" w:rsidRPr="00422420">
        <w:rPr>
          <w:rStyle w:val="mwe-math-mathml-inline"/>
          <w:rFonts w:ascii="Times New Roman" w:hAnsi="Times New Roman" w:cs="Times New Roman"/>
          <w:sz w:val="24"/>
          <w:szCs w:val="24"/>
        </w:rPr>
        <w:t xml:space="preserve"> [8]</w:t>
      </w:r>
      <w:r w:rsidR="008D25A5" w:rsidRPr="00422420">
        <w:rPr>
          <w:rStyle w:val="mwe-math-mathml-inline"/>
          <w:rFonts w:ascii="Times New Roman" w:hAnsi="Times New Roman" w:cs="Times New Roman"/>
          <w:sz w:val="24"/>
          <w:szCs w:val="24"/>
        </w:rPr>
        <w:t xml:space="preserve"> Therefore, he cannot destroy the </w:t>
      </w:r>
      <w:r w:rsidR="008D25A5" w:rsidRPr="00422420">
        <w:rPr>
          <w:rStyle w:val="mwe-math-mathml-inline"/>
          <w:rFonts w:ascii="Times New Roman" w:hAnsi="Times New Roman" w:cs="Times New Roman"/>
          <w:sz w:val="24"/>
          <w:szCs w:val="24"/>
        </w:rPr>
        <w:lastRenderedPageBreak/>
        <w:t>consequent, and thus he cannot not sin.”</w:t>
      </w:r>
      <w:r w:rsidR="008D25A5" w:rsidRPr="00422420">
        <w:rPr>
          <w:rStyle w:val="FootnoteReference"/>
          <w:rFonts w:ascii="Times New Roman" w:hAnsi="Times New Roman" w:cs="Times New Roman"/>
          <w:sz w:val="24"/>
          <w:szCs w:val="24"/>
        </w:rPr>
        <w:footnoteReference w:id="34"/>
      </w:r>
      <w:r w:rsidR="008D25A5" w:rsidRPr="00422420">
        <w:rPr>
          <w:rStyle w:val="mwe-math-mathml-inline"/>
          <w:rFonts w:ascii="Times New Roman" w:hAnsi="Times New Roman" w:cs="Times New Roman"/>
          <w:sz w:val="24"/>
          <w:szCs w:val="24"/>
        </w:rPr>
        <w:t xml:space="preserve"> The argument is of the same form as the consequence argument. Let </w:t>
      </w:r>
      <w:proofErr w:type="spellStart"/>
      <w:r w:rsidR="00136A96" w:rsidRPr="00422420">
        <w:rPr>
          <w:rStyle w:val="mwe-math-mathml-inline"/>
          <w:rFonts w:ascii="Times New Roman" w:hAnsi="Times New Roman" w:cs="Times New Roman"/>
          <w:sz w:val="24"/>
          <w:szCs w:val="24"/>
        </w:rPr>
        <w:t>S</w:t>
      </w:r>
      <w:proofErr w:type="spellEnd"/>
      <w:r w:rsidR="00136A96" w:rsidRPr="00422420">
        <w:rPr>
          <w:rStyle w:val="mwe-math-mathml-inline"/>
          <w:rFonts w:ascii="Times New Roman" w:hAnsi="Times New Roman" w:cs="Times New Roman"/>
          <w:sz w:val="24"/>
          <w:szCs w:val="24"/>
        </w:rPr>
        <w:t xml:space="preserve"> </w:t>
      </w:r>
      <w:r w:rsidR="00552A42" w:rsidRPr="00422420">
        <w:rPr>
          <w:rStyle w:val="mwe-math-mathml-inline"/>
          <w:rFonts w:ascii="Times New Roman" w:hAnsi="Times New Roman" w:cs="Times New Roman"/>
          <w:sz w:val="24"/>
          <w:szCs w:val="24"/>
        </w:rPr>
        <w:t>be the proposition</w:t>
      </w:r>
      <w:r w:rsidR="00136A96" w:rsidRPr="00422420">
        <w:rPr>
          <w:rStyle w:val="mwe-math-mathml-inline"/>
          <w:rFonts w:ascii="Times New Roman" w:hAnsi="Times New Roman" w:cs="Times New Roman"/>
          <w:sz w:val="24"/>
          <w:szCs w:val="24"/>
        </w:rPr>
        <w:t xml:space="preserve"> that Peter will sin, and let G </w:t>
      </w:r>
      <w:r w:rsidR="00552A42" w:rsidRPr="00422420">
        <w:rPr>
          <w:rStyle w:val="mwe-math-mathml-inline"/>
          <w:rFonts w:ascii="Times New Roman" w:hAnsi="Times New Roman" w:cs="Times New Roman"/>
          <w:sz w:val="24"/>
          <w:szCs w:val="24"/>
        </w:rPr>
        <w:t>be proposition that</w:t>
      </w:r>
      <w:r w:rsidR="00136A96" w:rsidRPr="00422420">
        <w:rPr>
          <w:rStyle w:val="mwe-math-mathml-inline"/>
          <w:rFonts w:ascii="Times New Roman" w:hAnsi="Times New Roman" w:cs="Times New Roman"/>
          <w:sz w:val="24"/>
          <w:szCs w:val="24"/>
        </w:rPr>
        <w:t xml:space="preserve"> God know</w:t>
      </w:r>
      <w:r w:rsidR="00552A42" w:rsidRPr="00422420">
        <w:rPr>
          <w:rStyle w:val="mwe-math-mathml-inline"/>
          <w:rFonts w:ascii="Times New Roman" w:hAnsi="Times New Roman" w:cs="Times New Roman"/>
          <w:sz w:val="24"/>
          <w:szCs w:val="24"/>
        </w:rPr>
        <w:t>s</w:t>
      </w:r>
      <w:r w:rsidR="00136A96" w:rsidRPr="00422420">
        <w:rPr>
          <w:rStyle w:val="mwe-math-mathml-inline"/>
          <w:rFonts w:ascii="Times New Roman" w:hAnsi="Times New Roman" w:cs="Times New Roman"/>
          <w:sz w:val="24"/>
          <w:szCs w:val="24"/>
        </w:rPr>
        <w:t xml:space="preserve"> that </w:t>
      </w:r>
      <w:r w:rsidR="00FF348A" w:rsidRPr="00422420">
        <w:rPr>
          <w:rStyle w:val="mwe-math-mathml-inline"/>
          <w:rFonts w:ascii="Times New Roman" w:hAnsi="Times New Roman" w:cs="Times New Roman"/>
          <w:sz w:val="24"/>
          <w:szCs w:val="24"/>
        </w:rPr>
        <w:t>S</w:t>
      </w:r>
      <w:r w:rsidR="00136A96" w:rsidRPr="00422420">
        <w:rPr>
          <w:rStyle w:val="mwe-math-mathml-inline"/>
          <w:rFonts w:ascii="Times New Roman" w:hAnsi="Times New Roman" w:cs="Times New Roman"/>
          <w:sz w:val="24"/>
          <w:szCs w:val="24"/>
        </w:rPr>
        <w:t>.</w:t>
      </w:r>
      <w:r w:rsidR="00287E58" w:rsidRPr="00422420">
        <w:rPr>
          <w:rStyle w:val="FootnoteReference"/>
          <w:rFonts w:ascii="Times New Roman" w:hAnsi="Times New Roman" w:cs="Times New Roman"/>
          <w:sz w:val="24"/>
          <w:szCs w:val="24"/>
        </w:rPr>
        <w:footnoteReference w:id="35"/>
      </w:r>
      <w:r w:rsidR="00136A96" w:rsidRPr="00422420">
        <w:rPr>
          <w:rStyle w:val="mwe-math-mathml-inline"/>
          <w:rFonts w:ascii="Times New Roman" w:hAnsi="Times New Roman" w:cs="Times New Roman"/>
          <w:sz w:val="24"/>
          <w:szCs w:val="24"/>
        </w:rPr>
        <w:t xml:space="preserve"> Then the argument is:</w:t>
      </w:r>
    </w:p>
    <w:p w14:paraId="5492B481" w14:textId="14EF163C" w:rsidR="00136A96" w:rsidRPr="00422420" w:rsidRDefault="00136A96" w:rsidP="00CC11E4">
      <w:pPr>
        <w:pStyle w:val="ListParagraph"/>
        <w:numPr>
          <w:ilvl w:val="0"/>
          <w:numId w:val="11"/>
        </w:numPr>
        <w:spacing w:line="276" w:lineRule="auto"/>
        <w:rPr>
          <w:rStyle w:val="mwe-math-mathml-inline"/>
          <w:rFonts w:ascii="Times New Roman" w:hAnsi="Times New Roman" w:cs="Times New Roman"/>
          <w:sz w:val="24"/>
          <w:szCs w:val="24"/>
        </w:rPr>
      </w:pPr>
      <w:r w:rsidRPr="00422420">
        <w:rPr>
          <w:rStyle w:val="mwe-math-mathml-inline"/>
          <w:rFonts w:ascii="Cambria Math" w:hAnsi="Cambria Math" w:cs="Cambria Math"/>
          <w:sz w:val="24"/>
          <w:szCs w:val="24"/>
        </w:rPr>
        <w:t>◻</w:t>
      </w:r>
      <w:r w:rsidRPr="00422420">
        <w:rPr>
          <w:rStyle w:val="mwe-math-mathml-inline"/>
          <w:rFonts w:ascii="Times New Roman" w:hAnsi="Times New Roman" w:cs="Times New Roman"/>
          <w:sz w:val="24"/>
          <w:szCs w:val="24"/>
        </w:rPr>
        <w:t>(G</w:t>
      </w:r>
      <w:r w:rsidR="00C46F17" w:rsidRPr="00422420">
        <w:rPr>
          <w:rStyle w:val="mwe-math-mathml-inline"/>
          <w:rFonts w:ascii="Segoe UI Symbol" w:hAnsi="Segoe UI Symbol" w:cs="Segoe UI Symbol"/>
          <w:sz w:val="24"/>
          <w:szCs w:val="24"/>
        </w:rPr>
        <w:t>⭢</w:t>
      </w:r>
      <w:r w:rsidRPr="00422420">
        <w:rPr>
          <w:rStyle w:val="mwe-math-mathml-inline"/>
          <w:rFonts w:ascii="Times New Roman" w:hAnsi="Times New Roman" w:cs="Times New Roman"/>
          <w:sz w:val="24"/>
          <w:szCs w:val="24"/>
        </w:rPr>
        <w:t>S)</w:t>
      </w:r>
    </w:p>
    <w:p w14:paraId="05509C7D" w14:textId="4EE7A7B5" w:rsidR="00136A96" w:rsidRPr="00422420" w:rsidRDefault="00136A96" w:rsidP="00CC11E4">
      <w:pPr>
        <w:pStyle w:val="ListParagraph"/>
        <w:numPr>
          <w:ilvl w:val="0"/>
          <w:numId w:val="11"/>
        </w:numPr>
        <w:spacing w:line="276" w:lineRule="auto"/>
        <w:rPr>
          <w:rStyle w:val="mwe-math-mathml-inline"/>
          <w:rFonts w:ascii="Times New Roman" w:hAnsi="Times New Roman" w:cs="Times New Roman"/>
          <w:sz w:val="24"/>
          <w:szCs w:val="24"/>
        </w:rPr>
      </w:pPr>
      <w:r w:rsidRPr="00422420">
        <w:rPr>
          <w:rStyle w:val="mwe-math-mathml-inline"/>
          <w:rFonts w:ascii="Times New Roman" w:hAnsi="Times New Roman" w:cs="Times New Roman"/>
          <w:sz w:val="24"/>
          <w:szCs w:val="24"/>
        </w:rPr>
        <w:t>N(G)</w:t>
      </w:r>
    </w:p>
    <w:p w14:paraId="00900ED4" w14:textId="21DBF534" w:rsidR="00136A96" w:rsidRPr="00422420" w:rsidRDefault="00136A96" w:rsidP="00CC11E4">
      <w:pPr>
        <w:pStyle w:val="ListParagraph"/>
        <w:numPr>
          <w:ilvl w:val="0"/>
          <w:numId w:val="11"/>
        </w:numPr>
        <w:spacing w:line="276" w:lineRule="auto"/>
        <w:rPr>
          <w:rStyle w:val="mwe-math-mathml-inline"/>
          <w:rFonts w:ascii="Times New Roman" w:hAnsi="Times New Roman" w:cs="Times New Roman"/>
          <w:sz w:val="24"/>
          <w:szCs w:val="24"/>
        </w:rPr>
      </w:pPr>
      <w:r w:rsidRPr="00422420">
        <w:rPr>
          <w:rStyle w:val="mwe-math-mathml-inline"/>
          <w:rFonts w:ascii="Times New Roman" w:hAnsi="Times New Roman" w:cs="Times New Roman"/>
          <w:vanish/>
          <w:sz w:val="24"/>
          <w:szCs w:val="24"/>
        </w:rPr>
        <w:t xml:space="preserve">if </w:t>
      </w:r>
      <w:bookmarkStart w:id="5" w:name="_Hlk144074267"/>
      <w:r w:rsidRPr="00422420">
        <w:rPr>
          <w:rStyle w:val="mwe-math-mathml-inline"/>
          <w:rFonts w:ascii="Times New Roman" w:hAnsi="Times New Roman" w:cs="Times New Roman"/>
          <w:sz w:val="24"/>
          <w:szCs w:val="24"/>
        </w:rPr>
        <w:t>(N(G)</w:t>
      </w:r>
      <w:r w:rsidRPr="00422420">
        <w:rPr>
          <w:rFonts w:ascii="Times New Roman" w:hAnsi="Times New Roman" w:cs="Times New Roman"/>
          <w:sz w:val="24"/>
          <w:szCs w:val="24"/>
        </w:rPr>
        <w:t xml:space="preserve"> </w:t>
      </w:r>
      <w:r w:rsidRPr="00422420">
        <w:rPr>
          <w:rFonts w:ascii="Cambria Math" w:hAnsi="Cambria Math" w:cs="Cambria Math"/>
          <w:sz w:val="24"/>
          <w:szCs w:val="24"/>
        </w:rPr>
        <w:t>∧</w:t>
      </w:r>
      <w:r w:rsidRPr="00422420">
        <w:rPr>
          <w:rFonts w:ascii="Times New Roman" w:hAnsi="Times New Roman" w:cs="Times New Roman"/>
          <w:sz w:val="24"/>
          <w:szCs w:val="24"/>
        </w:rPr>
        <w:t xml:space="preserve"> </w:t>
      </w:r>
      <w:r w:rsidRPr="00422420">
        <w:rPr>
          <w:rStyle w:val="mwe-math-mathml-inline"/>
          <w:rFonts w:ascii="Cambria Math" w:hAnsi="Cambria Math" w:cs="Cambria Math"/>
          <w:sz w:val="24"/>
          <w:szCs w:val="24"/>
        </w:rPr>
        <w:t>◻</w:t>
      </w:r>
      <w:r w:rsidRPr="00422420">
        <w:rPr>
          <w:rStyle w:val="mwe-math-mathml-inline"/>
          <w:rFonts w:ascii="Times New Roman" w:hAnsi="Times New Roman" w:cs="Times New Roman"/>
          <w:sz w:val="24"/>
          <w:szCs w:val="24"/>
        </w:rPr>
        <w:t>(G</w:t>
      </w:r>
      <w:r w:rsidR="00C46F17" w:rsidRPr="00422420">
        <w:rPr>
          <w:rStyle w:val="mwe-math-mathml-inline"/>
          <w:rFonts w:ascii="Segoe UI Symbol" w:hAnsi="Segoe UI Symbol" w:cs="Segoe UI Symbol"/>
          <w:sz w:val="24"/>
          <w:szCs w:val="24"/>
        </w:rPr>
        <w:t>⭢</w:t>
      </w:r>
      <w:r w:rsidRPr="00422420">
        <w:rPr>
          <w:rStyle w:val="mwe-math-mathml-inline"/>
          <w:rFonts w:ascii="Times New Roman" w:hAnsi="Times New Roman" w:cs="Times New Roman"/>
          <w:sz w:val="24"/>
          <w:szCs w:val="24"/>
        </w:rPr>
        <w:t>S</w:t>
      </w:r>
      <w:proofErr w:type="gramStart"/>
      <w:r w:rsidRPr="00422420">
        <w:rPr>
          <w:rStyle w:val="mwe-math-mathml-inline"/>
          <w:rFonts w:ascii="Times New Roman" w:hAnsi="Times New Roman" w:cs="Times New Roman"/>
          <w:sz w:val="24"/>
          <w:szCs w:val="24"/>
        </w:rPr>
        <w:t>))</w:t>
      </w:r>
      <w:r w:rsidR="00C46F17" w:rsidRPr="00422420">
        <w:rPr>
          <w:rStyle w:val="mwe-math-mathml-inline"/>
          <w:rFonts w:ascii="Segoe UI Symbol" w:hAnsi="Segoe UI Symbol" w:cs="Segoe UI Symbol"/>
          <w:sz w:val="24"/>
          <w:szCs w:val="24"/>
        </w:rPr>
        <w:t>⭢</w:t>
      </w:r>
      <w:r w:rsidRPr="00422420">
        <w:rPr>
          <w:rStyle w:val="mwe-math-mathml-inline"/>
          <w:rFonts w:ascii="Times New Roman" w:hAnsi="Times New Roman" w:cs="Times New Roman"/>
          <w:sz w:val="24"/>
          <w:szCs w:val="24"/>
        </w:rPr>
        <w:t>N</w:t>
      </w:r>
      <w:proofErr w:type="gramEnd"/>
      <w:r w:rsidRPr="00422420">
        <w:rPr>
          <w:rStyle w:val="mwe-math-mathml-inline"/>
          <w:rFonts w:ascii="Times New Roman" w:hAnsi="Times New Roman" w:cs="Times New Roman"/>
          <w:sz w:val="24"/>
          <w:szCs w:val="24"/>
        </w:rPr>
        <w:t>(S)</w:t>
      </w:r>
    </w:p>
    <w:bookmarkEnd w:id="5"/>
    <w:p w14:paraId="1D651146" w14:textId="3117B0BB" w:rsidR="00136A96" w:rsidRPr="00422420" w:rsidRDefault="00136A96" w:rsidP="00CC11E4">
      <w:pPr>
        <w:pStyle w:val="ListParagraph"/>
        <w:numPr>
          <w:ilvl w:val="0"/>
          <w:numId w:val="11"/>
        </w:numPr>
        <w:spacing w:line="276" w:lineRule="auto"/>
        <w:rPr>
          <w:rStyle w:val="mwe-math-mathml-inline"/>
          <w:rFonts w:ascii="Times New Roman" w:hAnsi="Times New Roman" w:cs="Times New Roman"/>
          <w:sz w:val="24"/>
          <w:szCs w:val="24"/>
        </w:rPr>
      </w:pPr>
      <w:r w:rsidRPr="00422420">
        <w:rPr>
          <w:rStyle w:val="mwe-math-mathml-inline"/>
          <w:rFonts w:ascii="Times New Roman" w:hAnsi="Times New Roman" w:cs="Times New Roman"/>
          <w:sz w:val="24"/>
          <w:szCs w:val="24"/>
        </w:rPr>
        <w:t>Therefore, N(S).</w:t>
      </w:r>
    </w:p>
    <w:p w14:paraId="31C95BBB" w14:textId="4E68EED8" w:rsidR="00CA2A09" w:rsidRPr="00422420" w:rsidRDefault="002142A9" w:rsidP="00CC11E4">
      <w:pPr>
        <w:spacing w:line="480" w:lineRule="auto"/>
        <w:rPr>
          <w:rStyle w:val="mwe-math-mathml-inline"/>
          <w:rFonts w:ascii="Times New Roman" w:hAnsi="Times New Roman" w:cs="Times New Roman"/>
          <w:sz w:val="24"/>
          <w:szCs w:val="24"/>
        </w:rPr>
      </w:pPr>
      <w:r w:rsidRPr="00422420">
        <w:rPr>
          <w:rStyle w:val="mwe-math-mathml-inline"/>
          <w:rFonts w:ascii="Times New Roman" w:hAnsi="Times New Roman" w:cs="Times New Roman"/>
          <w:sz w:val="24"/>
          <w:szCs w:val="24"/>
        </w:rPr>
        <w:t xml:space="preserve">This argument, of course, is </w:t>
      </w:r>
      <w:r w:rsidR="000A23D8" w:rsidRPr="00422420">
        <w:rPr>
          <w:rStyle w:val="mwe-math-mathml-inline"/>
          <w:rFonts w:ascii="Times New Roman" w:hAnsi="Times New Roman" w:cs="Times New Roman"/>
          <w:sz w:val="24"/>
          <w:szCs w:val="24"/>
        </w:rPr>
        <w:t>at least very similar to the</w:t>
      </w:r>
      <w:r w:rsidRPr="00422420">
        <w:rPr>
          <w:rStyle w:val="mwe-math-mathml-inline"/>
          <w:rFonts w:ascii="Times New Roman" w:hAnsi="Times New Roman" w:cs="Times New Roman"/>
          <w:sz w:val="24"/>
          <w:szCs w:val="24"/>
        </w:rPr>
        <w:t xml:space="preserve"> consequence argument</w:t>
      </w:r>
      <w:r w:rsidR="000A23D8" w:rsidRPr="00422420">
        <w:rPr>
          <w:rStyle w:val="mwe-math-mathml-inline"/>
          <w:rFonts w:ascii="Times New Roman" w:hAnsi="Times New Roman" w:cs="Times New Roman"/>
          <w:sz w:val="24"/>
          <w:szCs w:val="24"/>
        </w:rPr>
        <w:t xml:space="preserve"> and relies on the same transfer rule</w:t>
      </w:r>
      <w:r w:rsidRPr="00422420">
        <w:rPr>
          <w:rStyle w:val="mwe-math-mathml-inline"/>
          <w:rFonts w:ascii="Times New Roman" w:hAnsi="Times New Roman" w:cs="Times New Roman"/>
          <w:sz w:val="24"/>
          <w:szCs w:val="24"/>
        </w:rPr>
        <w:t xml:space="preserve">. </w:t>
      </w:r>
      <w:r w:rsidR="00136A96" w:rsidRPr="00422420">
        <w:rPr>
          <w:rStyle w:val="mwe-math-mathml-inline"/>
          <w:rFonts w:ascii="Times New Roman" w:hAnsi="Times New Roman" w:cs="Times New Roman"/>
          <w:sz w:val="24"/>
          <w:szCs w:val="24"/>
        </w:rPr>
        <w:t>Here’s Montoya’s response:</w:t>
      </w:r>
      <w:r w:rsidR="00CA2A09" w:rsidRPr="00422420">
        <w:rPr>
          <w:rStyle w:val="FootnoteReference"/>
          <w:rFonts w:ascii="Times New Roman" w:hAnsi="Times New Roman" w:cs="Times New Roman"/>
          <w:sz w:val="24"/>
          <w:szCs w:val="24"/>
        </w:rPr>
        <w:t xml:space="preserve"> </w:t>
      </w:r>
      <w:r w:rsidR="00CA2A09" w:rsidRPr="00422420">
        <w:rPr>
          <w:rStyle w:val="FootnoteReference"/>
          <w:rFonts w:ascii="Times New Roman" w:hAnsi="Times New Roman" w:cs="Times New Roman"/>
          <w:sz w:val="24"/>
          <w:szCs w:val="24"/>
        </w:rPr>
        <w:footnoteReference w:id="36"/>
      </w:r>
      <w:r w:rsidR="00CA2A09" w:rsidRPr="00422420">
        <w:rPr>
          <w:rStyle w:val="mwe-math-mathml-inline"/>
          <w:rFonts w:ascii="Times New Roman" w:hAnsi="Times New Roman" w:cs="Times New Roman"/>
          <w:sz w:val="24"/>
          <w:szCs w:val="24"/>
        </w:rPr>
        <w:t xml:space="preserve">  </w:t>
      </w:r>
      <w:r w:rsidR="00136A96" w:rsidRPr="00422420">
        <w:rPr>
          <w:rStyle w:val="mwe-math-mathml-inline"/>
          <w:rFonts w:ascii="Times New Roman" w:hAnsi="Times New Roman" w:cs="Times New Roman"/>
          <w:sz w:val="24"/>
          <w:szCs w:val="24"/>
        </w:rPr>
        <w:t xml:space="preserve"> </w:t>
      </w:r>
    </w:p>
    <w:p w14:paraId="2C0BCCCA" w14:textId="27434D4F" w:rsidR="000E7948" w:rsidRPr="00422420" w:rsidRDefault="00136A96" w:rsidP="000E7948">
      <w:pPr>
        <w:spacing w:line="276" w:lineRule="auto"/>
        <w:ind w:left="1440" w:right="720"/>
        <w:rPr>
          <w:rStyle w:val="mwe-math-mathml-inline"/>
          <w:rFonts w:ascii="Times New Roman" w:hAnsi="Times New Roman" w:cs="Times New Roman"/>
          <w:sz w:val="24"/>
          <w:szCs w:val="24"/>
        </w:rPr>
      </w:pPr>
      <w:r w:rsidRPr="00422420">
        <w:rPr>
          <w:rStyle w:val="mwe-math-mathml-inline"/>
          <w:rFonts w:ascii="Times New Roman" w:hAnsi="Times New Roman" w:cs="Times New Roman"/>
          <w:sz w:val="24"/>
          <w:szCs w:val="24"/>
        </w:rPr>
        <w:t xml:space="preserve">I respond by distinguishing that major premise, as above, for if the </w:t>
      </w:r>
      <w:proofErr w:type="spellStart"/>
      <w:r w:rsidRPr="00422420">
        <w:rPr>
          <w:rStyle w:val="mwe-math-mathml-inline"/>
          <w:rFonts w:ascii="Times New Roman" w:hAnsi="Times New Roman" w:cs="Times New Roman"/>
          <w:sz w:val="24"/>
          <w:szCs w:val="24"/>
        </w:rPr>
        <w:t>antecendent</w:t>
      </w:r>
      <w:proofErr w:type="spellEnd"/>
      <w:r w:rsidRPr="00422420">
        <w:rPr>
          <w:rStyle w:val="mwe-math-mathml-inline"/>
          <w:rFonts w:ascii="Times New Roman" w:hAnsi="Times New Roman" w:cs="Times New Roman"/>
          <w:sz w:val="24"/>
          <w:szCs w:val="24"/>
        </w:rPr>
        <w:t xml:space="preserve"> essentially supposits the truth of the consequent, as foreknowledge of the future sin, it supposes the future sin. Then</w:t>
      </w:r>
      <w:r w:rsidR="00DD3707" w:rsidRPr="00422420">
        <w:rPr>
          <w:rStyle w:val="mwe-math-mathml-inline"/>
          <w:rFonts w:ascii="Times New Roman" w:hAnsi="Times New Roman" w:cs="Times New Roman"/>
          <w:sz w:val="24"/>
          <w:szCs w:val="24"/>
        </w:rPr>
        <w:t>,</w:t>
      </w:r>
      <w:r w:rsidR="005810D2" w:rsidRPr="00422420">
        <w:rPr>
          <w:rStyle w:val="mwe-math-mathml-inline"/>
          <w:rFonts w:ascii="Times New Roman" w:hAnsi="Times New Roman" w:cs="Times New Roman"/>
          <w:sz w:val="24"/>
          <w:szCs w:val="24"/>
        </w:rPr>
        <w:t xml:space="preserve"> </w:t>
      </w:r>
      <w:r w:rsidRPr="00422420">
        <w:rPr>
          <w:rStyle w:val="mwe-math-mathml-inline"/>
          <w:rFonts w:ascii="Times New Roman" w:hAnsi="Times New Roman" w:cs="Times New Roman"/>
          <w:sz w:val="24"/>
          <w:szCs w:val="24"/>
        </w:rPr>
        <w:t xml:space="preserve">Peter although he cannot destroy the </w:t>
      </w:r>
      <w:proofErr w:type="spellStart"/>
      <w:r w:rsidRPr="00422420">
        <w:rPr>
          <w:rStyle w:val="mwe-math-mathml-inline"/>
          <w:rFonts w:ascii="Times New Roman" w:hAnsi="Times New Roman" w:cs="Times New Roman"/>
          <w:sz w:val="24"/>
          <w:szCs w:val="24"/>
        </w:rPr>
        <w:t>antecendent</w:t>
      </w:r>
      <w:proofErr w:type="spellEnd"/>
      <w:r w:rsidRPr="00422420">
        <w:rPr>
          <w:rStyle w:val="mwe-math-mathml-inline"/>
          <w:rFonts w:ascii="Times New Roman" w:hAnsi="Times New Roman" w:cs="Times New Roman"/>
          <w:sz w:val="24"/>
          <w:szCs w:val="24"/>
        </w:rPr>
        <w:t xml:space="preserve">, namely, the divine foreknowledge, </w:t>
      </w:r>
      <w:r w:rsidR="00552A42" w:rsidRPr="00422420">
        <w:rPr>
          <w:rStyle w:val="mwe-math-mathml-inline"/>
          <w:rFonts w:ascii="Times New Roman" w:hAnsi="Times New Roman" w:cs="Times New Roman"/>
          <w:sz w:val="24"/>
          <w:szCs w:val="24"/>
        </w:rPr>
        <w:t>nevertheless</w:t>
      </w:r>
      <w:r w:rsidRPr="00422420">
        <w:rPr>
          <w:rStyle w:val="mwe-math-mathml-inline"/>
          <w:rFonts w:ascii="Times New Roman" w:hAnsi="Times New Roman" w:cs="Times New Roman"/>
          <w:sz w:val="24"/>
          <w:szCs w:val="24"/>
        </w:rPr>
        <w:t xml:space="preserve"> he can destroy the consequent, namely his sin. </w:t>
      </w:r>
      <w:proofErr w:type="gramStart"/>
      <w:r w:rsidRPr="00422420">
        <w:rPr>
          <w:rStyle w:val="mwe-math-mathml-inline"/>
          <w:rFonts w:ascii="Times New Roman" w:hAnsi="Times New Roman" w:cs="Times New Roman"/>
          <w:sz w:val="24"/>
          <w:szCs w:val="24"/>
        </w:rPr>
        <w:t>Nevertheless</w:t>
      </w:r>
      <w:proofErr w:type="gramEnd"/>
      <w:r w:rsidRPr="00422420">
        <w:rPr>
          <w:rStyle w:val="mwe-math-mathml-inline"/>
          <w:rFonts w:ascii="Times New Roman" w:hAnsi="Times New Roman" w:cs="Times New Roman"/>
          <w:sz w:val="24"/>
          <w:szCs w:val="24"/>
        </w:rPr>
        <w:t xml:space="preserve"> he will not cause that there would be a true antecedent and a false consequent, because he will not cause that</w:t>
      </w:r>
      <w:r w:rsidR="005F58E5" w:rsidRPr="00422420">
        <w:rPr>
          <w:rStyle w:val="mwe-math-mathml-inline"/>
          <w:rFonts w:ascii="Times New Roman" w:hAnsi="Times New Roman" w:cs="Times New Roman"/>
          <w:sz w:val="24"/>
          <w:szCs w:val="24"/>
        </w:rPr>
        <w:t xml:space="preserve"> there is not his sin, with the foreknowledge affirming that this sin will be remaining in God. That is, if Peter were not to sin, as he can, God from eternity would foreknow that Peter is not about to sin; that if God were to foreknow that Peter is about to sin, God foreknows that because Peter is about to sin.</w:t>
      </w:r>
    </w:p>
    <w:p w14:paraId="634D6919" w14:textId="730749E3" w:rsidR="00136A96" w:rsidRPr="00422420" w:rsidRDefault="005F58E5" w:rsidP="00FF348A">
      <w:pPr>
        <w:spacing w:line="480" w:lineRule="auto"/>
        <w:rPr>
          <w:rStyle w:val="mwe-math-mathml-inline"/>
          <w:rFonts w:ascii="Times New Roman" w:hAnsi="Times New Roman" w:cs="Times New Roman"/>
          <w:sz w:val="24"/>
          <w:szCs w:val="24"/>
        </w:rPr>
      </w:pPr>
      <w:r w:rsidRPr="00422420">
        <w:rPr>
          <w:rStyle w:val="mwe-math-mathml-inline"/>
          <w:rFonts w:ascii="Times New Roman" w:hAnsi="Times New Roman" w:cs="Times New Roman"/>
          <w:sz w:val="24"/>
          <w:szCs w:val="24"/>
        </w:rPr>
        <w:t>Montoya makes the</w:t>
      </w:r>
      <w:r w:rsidR="00CA2A09" w:rsidRPr="00422420">
        <w:rPr>
          <w:rStyle w:val="mwe-math-mathml-inline"/>
          <w:rFonts w:ascii="Times New Roman" w:hAnsi="Times New Roman" w:cs="Times New Roman"/>
          <w:sz w:val="24"/>
          <w:szCs w:val="24"/>
        </w:rPr>
        <w:t xml:space="preserve"> now-</w:t>
      </w:r>
      <w:r w:rsidRPr="00422420">
        <w:rPr>
          <w:rStyle w:val="mwe-math-mathml-inline"/>
          <w:rFonts w:ascii="Times New Roman" w:hAnsi="Times New Roman" w:cs="Times New Roman"/>
          <w:sz w:val="24"/>
          <w:szCs w:val="24"/>
        </w:rPr>
        <w:t>familiar move of distinguishing between t</w:t>
      </w:r>
      <w:r w:rsidR="002F3263" w:rsidRPr="00422420">
        <w:rPr>
          <w:rStyle w:val="mwe-math-mathml-inline"/>
          <w:rFonts w:ascii="Times New Roman" w:hAnsi="Times New Roman" w:cs="Times New Roman"/>
          <w:sz w:val="24"/>
          <w:szCs w:val="24"/>
        </w:rPr>
        <w:t>w</w:t>
      </w:r>
      <w:r w:rsidRPr="00422420">
        <w:rPr>
          <w:rStyle w:val="mwe-math-mathml-inline"/>
          <w:rFonts w:ascii="Times New Roman" w:hAnsi="Times New Roman" w:cs="Times New Roman"/>
          <w:sz w:val="24"/>
          <w:szCs w:val="24"/>
        </w:rPr>
        <w:t xml:space="preserve">o senses of </w:t>
      </w:r>
      <w:r w:rsidR="000A23D8" w:rsidRPr="00422420">
        <w:rPr>
          <w:rStyle w:val="mwe-math-mathml-inline"/>
          <w:rFonts w:ascii="Times New Roman" w:hAnsi="Times New Roman" w:cs="Times New Roman"/>
          <w:sz w:val="24"/>
          <w:szCs w:val="24"/>
        </w:rPr>
        <w:t>having no choice about</w:t>
      </w:r>
      <w:r w:rsidR="00552A42" w:rsidRPr="00422420">
        <w:rPr>
          <w:rStyle w:val="mwe-math-mathml-inline"/>
          <w:rFonts w:ascii="Times New Roman" w:hAnsi="Times New Roman" w:cs="Times New Roman"/>
          <w:sz w:val="24"/>
          <w:szCs w:val="24"/>
        </w:rPr>
        <w:t xml:space="preserve"> something</w:t>
      </w:r>
      <w:r w:rsidRPr="00422420">
        <w:rPr>
          <w:rStyle w:val="mwe-math-mathml-inline"/>
          <w:rFonts w:ascii="Times New Roman" w:hAnsi="Times New Roman" w:cs="Times New Roman"/>
          <w:sz w:val="24"/>
          <w:szCs w:val="24"/>
        </w:rPr>
        <w:t xml:space="preserve">. </w:t>
      </w:r>
      <w:r w:rsidR="00EE4084" w:rsidRPr="00422420">
        <w:rPr>
          <w:rStyle w:val="mwe-math-mathml-inline"/>
          <w:rFonts w:ascii="Times New Roman" w:hAnsi="Times New Roman" w:cs="Times New Roman"/>
          <w:sz w:val="24"/>
          <w:szCs w:val="24"/>
        </w:rPr>
        <w:t>On one reading of N, namely N</w:t>
      </w:r>
      <w:r w:rsidR="004F6845" w:rsidRPr="00422420">
        <w:rPr>
          <w:rStyle w:val="mwe-math-mathml-inline"/>
          <w:rFonts w:ascii="Times New Roman" w:hAnsi="Times New Roman" w:cs="Times New Roman"/>
          <w:sz w:val="24"/>
          <w:szCs w:val="24"/>
          <w:vertAlign w:val="subscript"/>
        </w:rPr>
        <w:t>a</w:t>
      </w:r>
      <w:r w:rsidR="00EE4084" w:rsidRPr="00422420">
        <w:rPr>
          <w:rStyle w:val="mwe-math-mathml-inline"/>
          <w:rFonts w:ascii="Times New Roman" w:hAnsi="Times New Roman" w:cs="Times New Roman"/>
          <w:sz w:val="24"/>
          <w:szCs w:val="24"/>
        </w:rPr>
        <w:t>, he rejects the transfer principle (N</w:t>
      </w:r>
      <w:r w:rsidR="004F6845" w:rsidRPr="00422420">
        <w:rPr>
          <w:rStyle w:val="mwe-math-mathml-inline"/>
          <w:rFonts w:ascii="Times New Roman" w:hAnsi="Times New Roman" w:cs="Times New Roman"/>
          <w:sz w:val="24"/>
          <w:szCs w:val="24"/>
          <w:vertAlign w:val="subscript"/>
        </w:rPr>
        <w:t>a</w:t>
      </w:r>
      <w:r w:rsidR="00EE4084" w:rsidRPr="00422420">
        <w:rPr>
          <w:rStyle w:val="mwe-math-mathml-inline"/>
          <w:rFonts w:ascii="Times New Roman" w:hAnsi="Times New Roman" w:cs="Times New Roman"/>
          <w:sz w:val="24"/>
          <w:szCs w:val="24"/>
        </w:rPr>
        <w:t>(G)</w:t>
      </w:r>
      <w:r w:rsidR="00EE4084" w:rsidRPr="00422420">
        <w:rPr>
          <w:rFonts w:ascii="Times New Roman" w:hAnsi="Times New Roman" w:cs="Times New Roman"/>
          <w:sz w:val="24"/>
          <w:szCs w:val="24"/>
        </w:rPr>
        <w:t xml:space="preserve"> </w:t>
      </w:r>
      <w:r w:rsidR="00EE4084" w:rsidRPr="00422420">
        <w:rPr>
          <w:rFonts w:ascii="Cambria Math" w:hAnsi="Cambria Math" w:cs="Cambria Math"/>
          <w:sz w:val="24"/>
          <w:szCs w:val="24"/>
        </w:rPr>
        <w:t>∧</w:t>
      </w:r>
      <w:r w:rsidR="00EE4084" w:rsidRPr="00422420">
        <w:rPr>
          <w:rFonts w:ascii="Times New Roman" w:hAnsi="Times New Roman" w:cs="Times New Roman"/>
          <w:sz w:val="24"/>
          <w:szCs w:val="24"/>
        </w:rPr>
        <w:t xml:space="preserve"> </w:t>
      </w:r>
      <w:r w:rsidR="00EE4084" w:rsidRPr="00422420">
        <w:rPr>
          <w:rStyle w:val="mwe-math-mathml-inline"/>
          <w:rFonts w:ascii="Cambria Math" w:hAnsi="Cambria Math" w:cs="Cambria Math"/>
          <w:sz w:val="24"/>
          <w:szCs w:val="24"/>
        </w:rPr>
        <w:t>◻</w:t>
      </w:r>
      <w:r w:rsidR="00EE4084" w:rsidRPr="00422420">
        <w:rPr>
          <w:rStyle w:val="mwe-math-mathml-inline"/>
          <w:rFonts w:ascii="Times New Roman" w:hAnsi="Times New Roman" w:cs="Times New Roman"/>
          <w:sz w:val="24"/>
          <w:szCs w:val="24"/>
        </w:rPr>
        <w:t>(G</w:t>
      </w:r>
      <w:r w:rsidR="00C46F17" w:rsidRPr="00422420">
        <w:rPr>
          <w:rStyle w:val="mwe-math-mathml-inline"/>
          <w:rFonts w:ascii="Segoe UI Symbol" w:hAnsi="Segoe UI Symbol" w:cs="Segoe UI Symbol"/>
          <w:sz w:val="24"/>
          <w:szCs w:val="24"/>
        </w:rPr>
        <w:t>⭢</w:t>
      </w:r>
      <w:r w:rsidR="00EE4084" w:rsidRPr="00422420">
        <w:rPr>
          <w:rStyle w:val="mwe-math-mathml-inline"/>
          <w:rFonts w:ascii="Times New Roman" w:hAnsi="Times New Roman" w:cs="Times New Roman"/>
          <w:sz w:val="24"/>
          <w:szCs w:val="24"/>
        </w:rPr>
        <w:t>S</w:t>
      </w:r>
      <w:proofErr w:type="gramStart"/>
      <w:r w:rsidR="00EE4084" w:rsidRPr="00422420">
        <w:rPr>
          <w:rStyle w:val="mwe-math-mathml-inline"/>
          <w:rFonts w:ascii="Times New Roman" w:hAnsi="Times New Roman" w:cs="Times New Roman"/>
          <w:sz w:val="24"/>
          <w:szCs w:val="24"/>
        </w:rPr>
        <w:t>))</w:t>
      </w:r>
      <w:r w:rsidR="00C46F17" w:rsidRPr="00422420">
        <w:rPr>
          <w:rStyle w:val="mwe-math-mathml-inline"/>
          <w:rFonts w:ascii="Segoe UI Symbol" w:hAnsi="Segoe UI Symbol" w:cs="Segoe UI Symbol"/>
          <w:sz w:val="24"/>
          <w:szCs w:val="24"/>
        </w:rPr>
        <w:t>⭢</w:t>
      </w:r>
      <w:r w:rsidR="00EE4084" w:rsidRPr="00422420">
        <w:rPr>
          <w:rStyle w:val="mwe-math-mathml-inline"/>
          <w:rFonts w:ascii="Times New Roman" w:hAnsi="Times New Roman" w:cs="Times New Roman"/>
          <w:sz w:val="24"/>
          <w:szCs w:val="24"/>
        </w:rPr>
        <w:t>N</w:t>
      </w:r>
      <w:r w:rsidR="004F6845" w:rsidRPr="00422420">
        <w:rPr>
          <w:rStyle w:val="mwe-math-mathml-inline"/>
          <w:rFonts w:ascii="Times New Roman" w:hAnsi="Times New Roman" w:cs="Times New Roman"/>
          <w:sz w:val="24"/>
          <w:szCs w:val="24"/>
          <w:vertAlign w:val="subscript"/>
        </w:rPr>
        <w:t>a</w:t>
      </w:r>
      <w:proofErr w:type="gramEnd"/>
      <w:r w:rsidR="00EE4084" w:rsidRPr="00422420">
        <w:rPr>
          <w:rStyle w:val="mwe-math-mathml-inline"/>
          <w:rFonts w:ascii="Times New Roman" w:hAnsi="Times New Roman" w:cs="Times New Roman"/>
          <w:sz w:val="24"/>
          <w:szCs w:val="24"/>
        </w:rPr>
        <w:t>(S)</w:t>
      </w:r>
      <w:r w:rsidR="002421BB" w:rsidRPr="00422420">
        <w:rPr>
          <w:rStyle w:val="mwe-math-mathml-inline"/>
          <w:rFonts w:ascii="Times New Roman" w:hAnsi="Times New Roman" w:cs="Times New Roman"/>
          <w:sz w:val="24"/>
          <w:szCs w:val="24"/>
        </w:rPr>
        <w:t xml:space="preserve"> (“although Peter cannot destroy the antecedent…he can destroy the consequent”). </w:t>
      </w:r>
      <w:r w:rsidR="00EE4084" w:rsidRPr="00422420">
        <w:rPr>
          <w:rStyle w:val="mwe-math-mathml-inline"/>
          <w:rFonts w:ascii="Times New Roman" w:hAnsi="Times New Roman" w:cs="Times New Roman"/>
          <w:sz w:val="24"/>
          <w:szCs w:val="24"/>
        </w:rPr>
        <w:t>On the other reading, N</w:t>
      </w:r>
      <w:r w:rsidR="00EE4084" w:rsidRPr="00422420">
        <w:rPr>
          <w:rStyle w:val="mwe-math-mathml-inline"/>
          <w:rFonts w:ascii="Times New Roman" w:hAnsi="Times New Roman" w:cs="Times New Roman"/>
          <w:sz w:val="24"/>
          <w:szCs w:val="24"/>
          <w:vertAlign w:val="subscript"/>
        </w:rPr>
        <w:t>c</w:t>
      </w:r>
      <w:r w:rsidR="002421BB" w:rsidRPr="00422420">
        <w:rPr>
          <w:rStyle w:val="mwe-math-mathml-inline"/>
          <w:rFonts w:ascii="Times New Roman" w:hAnsi="Times New Roman" w:cs="Times New Roman"/>
          <w:sz w:val="24"/>
          <w:szCs w:val="24"/>
        </w:rPr>
        <w:t xml:space="preserve">, </w:t>
      </w:r>
      <w:r w:rsidR="00EE4084" w:rsidRPr="00422420">
        <w:rPr>
          <w:rStyle w:val="mwe-math-mathml-inline"/>
          <w:rFonts w:ascii="Times New Roman" w:hAnsi="Times New Roman" w:cs="Times New Roman"/>
          <w:sz w:val="24"/>
          <w:szCs w:val="24"/>
        </w:rPr>
        <w:t>he rejects N</w:t>
      </w:r>
      <w:r w:rsidR="00EE4084" w:rsidRPr="00422420">
        <w:rPr>
          <w:rStyle w:val="mwe-math-mathml-inline"/>
          <w:rFonts w:ascii="Times New Roman" w:hAnsi="Times New Roman" w:cs="Times New Roman"/>
          <w:sz w:val="24"/>
          <w:szCs w:val="24"/>
          <w:vertAlign w:val="subscript"/>
        </w:rPr>
        <w:t>c</w:t>
      </w:r>
      <w:r w:rsidR="00EE4084" w:rsidRPr="00422420">
        <w:rPr>
          <w:rStyle w:val="mwe-math-mathml-inline"/>
          <w:rFonts w:ascii="Times New Roman" w:hAnsi="Times New Roman" w:cs="Times New Roman"/>
          <w:sz w:val="24"/>
          <w:szCs w:val="24"/>
        </w:rPr>
        <w:t>(G)</w:t>
      </w:r>
      <w:r w:rsidR="002421BB" w:rsidRPr="00422420">
        <w:rPr>
          <w:rStyle w:val="mwe-math-mathml-inline"/>
          <w:rFonts w:ascii="Times New Roman" w:hAnsi="Times New Roman" w:cs="Times New Roman"/>
          <w:sz w:val="24"/>
          <w:szCs w:val="24"/>
        </w:rPr>
        <w:t xml:space="preserve"> (“if Peter were to not sin, as he can, God from eternity would foreknow that he is not about to sin”). And because of the Molinist commitment to divine foreknowledge and the truth of counterfactuals of creaturely freedom, the </w:t>
      </w:r>
      <w:r w:rsidR="002421BB" w:rsidRPr="00422420">
        <w:rPr>
          <w:rStyle w:val="mwe-math-mathml-inline"/>
          <w:rFonts w:ascii="Times New Roman" w:hAnsi="Times New Roman" w:cs="Times New Roman"/>
          <w:sz w:val="24"/>
          <w:szCs w:val="24"/>
        </w:rPr>
        <w:lastRenderedPageBreak/>
        <w:t xml:space="preserve">Molinists need to make </w:t>
      </w:r>
      <w:r w:rsidR="00FA2937" w:rsidRPr="00422420">
        <w:rPr>
          <w:rStyle w:val="mwe-math-mathml-inline"/>
          <w:rFonts w:ascii="Times New Roman" w:hAnsi="Times New Roman" w:cs="Times New Roman"/>
          <w:sz w:val="24"/>
          <w:szCs w:val="24"/>
        </w:rPr>
        <w:t>such a</w:t>
      </w:r>
      <w:r w:rsidR="002421BB" w:rsidRPr="00422420">
        <w:rPr>
          <w:rStyle w:val="mwe-math-mathml-inline"/>
          <w:rFonts w:ascii="Times New Roman" w:hAnsi="Times New Roman" w:cs="Times New Roman"/>
          <w:sz w:val="24"/>
          <w:szCs w:val="24"/>
        </w:rPr>
        <w:t xml:space="preserve"> response.</w:t>
      </w:r>
      <w:r w:rsidR="002421BB" w:rsidRPr="00422420">
        <w:rPr>
          <w:rStyle w:val="FootnoteReference"/>
          <w:rFonts w:ascii="Times New Roman" w:hAnsi="Times New Roman" w:cs="Times New Roman"/>
          <w:sz w:val="24"/>
          <w:szCs w:val="24"/>
        </w:rPr>
        <w:footnoteReference w:id="37"/>
      </w:r>
      <w:r w:rsidR="00FA2937" w:rsidRPr="00422420">
        <w:rPr>
          <w:rStyle w:val="mwe-math-mathml-inline"/>
          <w:rFonts w:ascii="Times New Roman" w:hAnsi="Times New Roman" w:cs="Times New Roman"/>
          <w:sz w:val="24"/>
          <w:szCs w:val="24"/>
        </w:rPr>
        <w:t xml:space="preserve"> The problem then is </w:t>
      </w:r>
      <w:r w:rsidR="00FF348A" w:rsidRPr="00422420">
        <w:rPr>
          <w:rStyle w:val="mwe-math-mathml-inline"/>
          <w:rFonts w:ascii="Times New Roman" w:hAnsi="Times New Roman" w:cs="Times New Roman"/>
          <w:sz w:val="24"/>
          <w:szCs w:val="24"/>
        </w:rPr>
        <w:t>that the Molinists need a response to</w:t>
      </w:r>
      <w:r w:rsidR="00FA2937" w:rsidRPr="00422420">
        <w:rPr>
          <w:rStyle w:val="mwe-math-mathml-inline"/>
          <w:rFonts w:ascii="Times New Roman" w:hAnsi="Times New Roman" w:cs="Times New Roman"/>
          <w:sz w:val="24"/>
          <w:szCs w:val="24"/>
        </w:rPr>
        <w:t xml:space="preserve"> </w:t>
      </w:r>
      <w:proofErr w:type="spellStart"/>
      <w:r w:rsidR="00FF348A" w:rsidRPr="00422420">
        <w:rPr>
          <w:rStyle w:val="mwe-math-mathml-inline"/>
          <w:rFonts w:ascii="Times New Roman" w:hAnsi="Times New Roman" w:cs="Times New Roman"/>
          <w:sz w:val="24"/>
          <w:szCs w:val="24"/>
        </w:rPr>
        <w:t>Billuart’s</w:t>
      </w:r>
      <w:proofErr w:type="spellEnd"/>
      <w:r w:rsidR="00FA2937" w:rsidRPr="00422420">
        <w:rPr>
          <w:rStyle w:val="mwe-math-mathml-inline"/>
          <w:rFonts w:ascii="Times New Roman" w:hAnsi="Times New Roman" w:cs="Times New Roman"/>
          <w:sz w:val="24"/>
          <w:szCs w:val="24"/>
        </w:rPr>
        <w:t xml:space="preserve"> Lewisian </w:t>
      </w:r>
      <w:r w:rsidR="00FF348A" w:rsidRPr="00422420">
        <w:rPr>
          <w:rStyle w:val="mwe-math-mathml-inline"/>
          <w:rFonts w:ascii="Times New Roman" w:hAnsi="Times New Roman" w:cs="Times New Roman"/>
          <w:sz w:val="24"/>
          <w:szCs w:val="24"/>
        </w:rPr>
        <w:t xml:space="preserve">objection in order to put pressure on the </w:t>
      </w:r>
      <w:proofErr w:type="spellStart"/>
      <w:r w:rsidR="00963EE0" w:rsidRPr="00422420">
        <w:rPr>
          <w:rStyle w:val="mwe-math-mathml-inline"/>
          <w:rFonts w:ascii="Times New Roman" w:hAnsi="Times New Roman" w:cs="Times New Roman"/>
          <w:sz w:val="24"/>
          <w:szCs w:val="24"/>
        </w:rPr>
        <w:t>Báñez</w:t>
      </w:r>
      <w:r w:rsidR="00FF348A" w:rsidRPr="00422420">
        <w:rPr>
          <w:rStyle w:val="mwe-math-mathml-inline"/>
          <w:rFonts w:ascii="Times New Roman" w:hAnsi="Times New Roman" w:cs="Times New Roman"/>
          <w:sz w:val="24"/>
          <w:szCs w:val="24"/>
        </w:rPr>
        <w:t>ians</w:t>
      </w:r>
      <w:proofErr w:type="spellEnd"/>
      <w:r w:rsidR="00FA2937" w:rsidRPr="00422420">
        <w:rPr>
          <w:rStyle w:val="mwe-math-mathml-inline"/>
          <w:rFonts w:ascii="Times New Roman" w:hAnsi="Times New Roman" w:cs="Times New Roman"/>
          <w:sz w:val="24"/>
          <w:szCs w:val="24"/>
        </w:rPr>
        <w:t xml:space="preserve">, </w:t>
      </w:r>
      <w:r w:rsidR="00FF348A" w:rsidRPr="00422420">
        <w:rPr>
          <w:rStyle w:val="mwe-math-mathml-inline"/>
          <w:rFonts w:ascii="Times New Roman" w:hAnsi="Times New Roman" w:cs="Times New Roman"/>
          <w:sz w:val="24"/>
          <w:szCs w:val="24"/>
        </w:rPr>
        <w:t xml:space="preserve">but </w:t>
      </w:r>
      <w:r w:rsidR="00260DFE" w:rsidRPr="00422420">
        <w:rPr>
          <w:rStyle w:val="mwe-math-mathml-inline"/>
          <w:rFonts w:ascii="Times New Roman" w:hAnsi="Times New Roman" w:cs="Times New Roman"/>
          <w:sz w:val="24"/>
          <w:szCs w:val="24"/>
        </w:rPr>
        <w:t xml:space="preserve">it is unclear how they can do that when </w:t>
      </w:r>
      <w:r w:rsidR="00C110FA" w:rsidRPr="00422420">
        <w:rPr>
          <w:rStyle w:val="mwe-math-mathml-inline"/>
          <w:rFonts w:ascii="Times New Roman" w:hAnsi="Times New Roman" w:cs="Times New Roman"/>
          <w:sz w:val="24"/>
          <w:szCs w:val="24"/>
        </w:rPr>
        <w:t>the Molinists themselves seem to make an exactly analogous move to defend their own view</w:t>
      </w:r>
      <w:r w:rsidR="00FA2937" w:rsidRPr="00422420">
        <w:rPr>
          <w:rStyle w:val="mwe-math-mathml-inline"/>
          <w:rFonts w:ascii="Times New Roman" w:hAnsi="Times New Roman" w:cs="Times New Roman"/>
          <w:sz w:val="24"/>
          <w:szCs w:val="24"/>
        </w:rPr>
        <w:t>.</w:t>
      </w:r>
      <w:r w:rsidR="009609B6" w:rsidRPr="00422420">
        <w:rPr>
          <w:rStyle w:val="mwe-math-mathml-inline"/>
          <w:rFonts w:ascii="Times New Roman" w:hAnsi="Times New Roman" w:cs="Times New Roman"/>
          <w:sz w:val="24"/>
          <w:szCs w:val="24"/>
        </w:rPr>
        <w:t xml:space="preserve"> </w:t>
      </w:r>
      <w:r w:rsidR="00EE4084" w:rsidRPr="00422420">
        <w:rPr>
          <w:rStyle w:val="mwe-math-mathml-inline"/>
          <w:rFonts w:ascii="Times New Roman" w:hAnsi="Times New Roman" w:cs="Times New Roman"/>
          <w:sz w:val="24"/>
          <w:szCs w:val="24"/>
        </w:rPr>
        <w:t>This is a tricky place to be in. However, t</w:t>
      </w:r>
      <w:r w:rsidR="00DB013C" w:rsidRPr="00422420">
        <w:rPr>
          <w:rStyle w:val="mwe-math-mathml-inline"/>
          <w:rFonts w:ascii="Times New Roman" w:hAnsi="Times New Roman" w:cs="Times New Roman"/>
          <w:sz w:val="24"/>
          <w:szCs w:val="24"/>
        </w:rPr>
        <w:t>he 17</w:t>
      </w:r>
      <w:r w:rsidR="00DB013C" w:rsidRPr="00422420">
        <w:rPr>
          <w:rStyle w:val="mwe-math-mathml-inline"/>
          <w:rFonts w:ascii="Times New Roman" w:hAnsi="Times New Roman" w:cs="Times New Roman"/>
          <w:sz w:val="24"/>
          <w:szCs w:val="24"/>
          <w:vertAlign w:val="superscript"/>
        </w:rPr>
        <w:t>th</w:t>
      </w:r>
      <w:r w:rsidR="00DB013C" w:rsidRPr="00422420">
        <w:rPr>
          <w:rStyle w:val="mwe-math-mathml-inline"/>
          <w:rFonts w:ascii="Times New Roman" w:hAnsi="Times New Roman" w:cs="Times New Roman"/>
          <w:sz w:val="24"/>
          <w:szCs w:val="24"/>
        </w:rPr>
        <w:t xml:space="preserve"> century Molinists thought they had answers to this challenge</w:t>
      </w:r>
      <w:r w:rsidR="00EE4084" w:rsidRPr="00422420">
        <w:rPr>
          <w:rStyle w:val="mwe-math-mathml-inline"/>
          <w:rFonts w:ascii="Times New Roman" w:hAnsi="Times New Roman" w:cs="Times New Roman"/>
          <w:sz w:val="24"/>
          <w:szCs w:val="24"/>
        </w:rPr>
        <w:t>.</w:t>
      </w:r>
    </w:p>
    <w:p w14:paraId="5BD6ADE5" w14:textId="77777777" w:rsidR="005026E1" w:rsidRPr="00422420" w:rsidRDefault="00E55F58" w:rsidP="00520957">
      <w:pPr>
        <w:pStyle w:val="ListParagraph"/>
        <w:numPr>
          <w:ilvl w:val="0"/>
          <w:numId w:val="15"/>
        </w:numPr>
        <w:spacing w:line="480" w:lineRule="auto"/>
        <w:rPr>
          <w:rStyle w:val="mwe-math-mathml-inline"/>
          <w:rFonts w:ascii="Times New Roman" w:hAnsi="Times New Roman" w:cs="Times New Roman"/>
          <w:sz w:val="24"/>
          <w:szCs w:val="24"/>
        </w:rPr>
      </w:pPr>
      <w:r w:rsidRPr="00422420">
        <w:rPr>
          <w:rStyle w:val="mwe-math-mathml-inline"/>
          <w:rFonts w:ascii="Times New Roman" w:hAnsi="Times New Roman" w:cs="Times New Roman"/>
          <w:sz w:val="24"/>
          <w:szCs w:val="24"/>
        </w:rPr>
        <w:t>The Molinists Contra Lewis</w:t>
      </w:r>
    </w:p>
    <w:p w14:paraId="6A3340DD" w14:textId="00502518" w:rsidR="00EB76C4" w:rsidRPr="00422420" w:rsidRDefault="00D101E0" w:rsidP="000E7948">
      <w:pPr>
        <w:spacing w:line="480" w:lineRule="auto"/>
        <w:rPr>
          <w:rFonts w:ascii="Times New Roman" w:hAnsi="Times New Roman" w:cs="Times New Roman"/>
          <w:sz w:val="24"/>
          <w:szCs w:val="24"/>
        </w:rPr>
      </w:pPr>
      <w:r w:rsidRPr="00422420">
        <w:rPr>
          <w:rFonts w:ascii="Times New Roman" w:hAnsi="Times New Roman" w:cs="Times New Roman"/>
          <w:sz w:val="24"/>
          <w:szCs w:val="24"/>
        </w:rPr>
        <w:t>One way to respond to objections of this sort to consequence arguments is to introduce a new interpretation of N which is more favorable to your cause.</w:t>
      </w:r>
      <w:r w:rsidR="004557D0" w:rsidRPr="00422420">
        <w:rPr>
          <w:rFonts w:ascii="Times New Roman" w:hAnsi="Times New Roman" w:cs="Times New Roman"/>
          <w:sz w:val="24"/>
          <w:szCs w:val="24"/>
        </w:rPr>
        <w:t xml:space="preserve"> Peter van Inwagen, for instance, insisted on his version of the N operator against the interpretations given by Lewis.</w:t>
      </w:r>
      <w:r w:rsidR="00896285" w:rsidRPr="00422420">
        <w:rPr>
          <w:rStyle w:val="FootnoteReference"/>
          <w:rFonts w:ascii="Times New Roman" w:hAnsi="Times New Roman" w:cs="Times New Roman"/>
          <w:sz w:val="24"/>
          <w:szCs w:val="24"/>
        </w:rPr>
        <w:footnoteReference w:id="38"/>
      </w:r>
      <w:r w:rsidR="004557D0" w:rsidRPr="00422420">
        <w:rPr>
          <w:rFonts w:ascii="Times New Roman" w:hAnsi="Times New Roman" w:cs="Times New Roman"/>
          <w:sz w:val="24"/>
          <w:szCs w:val="24"/>
        </w:rPr>
        <w:t xml:space="preserve"> The Molinists did the same.</w:t>
      </w:r>
      <w:r w:rsidR="00C35292" w:rsidRPr="00422420">
        <w:rPr>
          <w:rFonts w:ascii="Times New Roman" w:hAnsi="Times New Roman" w:cs="Times New Roman"/>
          <w:sz w:val="24"/>
          <w:szCs w:val="24"/>
        </w:rPr>
        <w:t xml:space="preserve"> And, as it turns out, the relevant distinction they found between the foreknowledge case and the premotion case is very similar to the difference noted by Philip Swenson between </w:t>
      </w:r>
      <w:r w:rsidR="00EB76C4" w:rsidRPr="00422420">
        <w:rPr>
          <w:rFonts w:ascii="Times New Roman" w:hAnsi="Times New Roman" w:cs="Times New Roman"/>
          <w:sz w:val="24"/>
          <w:szCs w:val="24"/>
        </w:rPr>
        <w:t>a</w:t>
      </w:r>
      <w:r w:rsidR="00C35292" w:rsidRPr="00422420">
        <w:rPr>
          <w:rFonts w:ascii="Times New Roman" w:hAnsi="Times New Roman" w:cs="Times New Roman"/>
          <w:sz w:val="24"/>
          <w:szCs w:val="24"/>
        </w:rPr>
        <w:t xml:space="preserve"> foreknowledge</w:t>
      </w:r>
      <w:r w:rsidR="00EB76C4" w:rsidRPr="00422420">
        <w:rPr>
          <w:rFonts w:ascii="Times New Roman" w:hAnsi="Times New Roman" w:cs="Times New Roman"/>
          <w:sz w:val="24"/>
          <w:szCs w:val="24"/>
        </w:rPr>
        <w:t xml:space="preserve"> case</w:t>
      </w:r>
      <w:r w:rsidR="00C35292" w:rsidRPr="00422420">
        <w:rPr>
          <w:rFonts w:ascii="Times New Roman" w:hAnsi="Times New Roman" w:cs="Times New Roman"/>
          <w:sz w:val="24"/>
          <w:szCs w:val="24"/>
        </w:rPr>
        <w:t xml:space="preserve"> and</w:t>
      </w:r>
      <w:r w:rsidR="00EB76C4" w:rsidRPr="00422420">
        <w:rPr>
          <w:rFonts w:ascii="Times New Roman" w:hAnsi="Times New Roman" w:cs="Times New Roman"/>
          <w:sz w:val="24"/>
          <w:szCs w:val="24"/>
        </w:rPr>
        <w:t xml:space="preserve"> a</w:t>
      </w:r>
      <w:r w:rsidR="00C35292" w:rsidRPr="00422420">
        <w:rPr>
          <w:rFonts w:ascii="Times New Roman" w:hAnsi="Times New Roman" w:cs="Times New Roman"/>
          <w:sz w:val="24"/>
          <w:szCs w:val="24"/>
        </w:rPr>
        <w:t xml:space="preserve"> determinism</w:t>
      </w:r>
      <w:r w:rsidR="00EB76C4" w:rsidRPr="00422420">
        <w:rPr>
          <w:rFonts w:ascii="Times New Roman" w:hAnsi="Times New Roman" w:cs="Times New Roman"/>
          <w:sz w:val="24"/>
          <w:szCs w:val="24"/>
        </w:rPr>
        <w:t xml:space="preserve"> case</w:t>
      </w:r>
      <w:r w:rsidR="00C35292" w:rsidRPr="00422420">
        <w:rPr>
          <w:rFonts w:ascii="Times New Roman" w:hAnsi="Times New Roman" w:cs="Times New Roman"/>
          <w:sz w:val="24"/>
          <w:szCs w:val="24"/>
        </w:rPr>
        <w:t>: in the</w:t>
      </w:r>
      <w:r w:rsidR="00EB76C4" w:rsidRPr="00422420">
        <w:rPr>
          <w:rFonts w:ascii="Times New Roman" w:hAnsi="Times New Roman" w:cs="Times New Roman"/>
          <w:sz w:val="24"/>
          <w:szCs w:val="24"/>
        </w:rPr>
        <w:t xml:space="preserve"> case of foreknowledge, God’s knowledge </w:t>
      </w:r>
      <w:r w:rsidR="00996AC6" w:rsidRPr="00422420">
        <w:rPr>
          <w:rFonts w:ascii="Times New Roman" w:hAnsi="Times New Roman" w:cs="Times New Roman"/>
          <w:sz w:val="24"/>
          <w:szCs w:val="24"/>
        </w:rPr>
        <w:t xml:space="preserve">explanatorily </w:t>
      </w:r>
      <w:r w:rsidR="00EB76C4" w:rsidRPr="00422420">
        <w:rPr>
          <w:rFonts w:ascii="Times New Roman" w:hAnsi="Times New Roman" w:cs="Times New Roman"/>
          <w:sz w:val="24"/>
          <w:szCs w:val="24"/>
        </w:rPr>
        <w:t>depends on the action and not the other way around, whereas in the case of determinism, the action depends on the determining factors.</w:t>
      </w:r>
      <w:r w:rsidR="00EB76C4" w:rsidRPr="00422420">
        <w:rPr>
          <w:rStyle w:val="FootnoteReference"/>
          <w:rFonts w:ascii="Times New Roman" w:hAnsi="Times New Roman" w:cs="Times New Roman"/>
          <w:sz w:val="24"/>
          <w:szCs w:val="24"/>
        </w:rPr>
        <w:footnoteReference w:id="39"/>
      </w:r>
      <w:r w:rsidR="00C35292" w:rsidRPr="00422420">
        <w:rPr>
          <w:rFonts w:ascii="Times New Roman" w:hAnsi="Times New Roman" w:cs="Times New Roman"/>
          <w:sz w:val="24"/>
          <w:szCs w:val="24"/>
        </w:rPr>
        <w:t xml:space="preserve"> </w:t>
      </w:r>
      <w:r w:rsidR="008500FB" w:rsidRPr="00422420">
        <w:rPr>
          <w:rFonts w:ascii="Times New Roman" w:hAnsi="Times New Roman" w:cs="Times New Roman"/>
          <w:sz w:val="24"/>
          <w:szCs w:val="24"/>
        </w:rPr>
        <w:t xml:space="preserve"> </w:t>
      </w:r>
    </w:p>
    <w:p w14:paraId="09B108B2" w14:textId="446B79FA" w:rsidR="005026E1" w:rsidRPr="00422420" w:rsidRDefault="00357819" w:rsidP="00EB76C4">
      <w:pPr>
        <w:spacing w:line="480" w:lineRule="auto"/>
        <w:ind w:firstLine="720"/>
        <w:rPr>
          <w:rFonts w:ascii="Times New Roman" w:hAnsi="Times New Roman" w:cs="Times New Roman"/>
          <w:sz w:val="24"/>
          <w:szCs w:val="24"/>
        </w:rPr>
      </w:pPr>
      <w:proofErr w:type="spellStart"/>
      <w:r w:rsidRPr="00422420">
        <w:rPr>
          <w:rFonts w:ascii="Times New Roman" w:hAnsi="Times New Roman" w:cs="Times New Roman"/>
          <w:sz w:val="24"/>
          <w:szCs w:val="24"/>
        </w:rPr>
        <w:t>Lessius</w:t>
      </w:r>
      <w:proofErr w:type="spellEnd"/>
      <w:r w:rsidRPr="00422420">
        <w:rPr>
          <w:rFonts w:ascii="Times New Roman" w:hAnsi="Times New Roman" w:cs="Times New Roman"/>
          <w:sz w:val="24"/>
          <w:szCs w:val="24"/>
        </w:rPr>
        <w:t>, for instance,</w:t>
      </w:r>
      <w:r w:rsidR="003C3353" w:rsidRPr="00422420">
        <w:rPr>
          <w:rFonts w:ascii="Times New Roman" w:hAnsi="Times New Roman" w:cs="Times New Roman"/>
          <w:sz w:val="24"/>
          <w:szCs w:val="24"/>
        </w:rPr>
        <w:t xml:space="preserve"> discusses the features that </w:t>
      </w:r>
      <w:r w:rsidR="002A06B7" w:rsidRPr="00422420">
        <w:rPr>
          <w:rFonts w:ascii="Times New Roman" w:hAnsi="Times New Roman" w:cs="Times New Roman"/>
          <w:sz w:val="24"/>
          <w:szCs w:val="24"/>
        </w:rPr>
        <w:t xml:space="preserve">the thing which entails that you will </w:t>
      </w:r>
      <w:proofErr w:type="spellStart"/>
      <w:r w:rsidR="002A06B7" w:rsidRPr="00422420">
        <w:rPr>
          <w:rFonts w:ascii="Times New Roman" w:hAnsi="Times New Roman" w:cs="Times New Roman"/>
          <w:sz w:val="24"/>
          <w:szCs w:val="24"/>
        </w:rPr>
        <w:t>will</w:t>
      </w:r>
      <w:proofErr w:type="spellEnd"/>
      <w:r w:rsidR="002A06B7" w:rsidRPr="00422420">
        <w:rPr>
          <w:rFonts w:ascii="Times New Roman" w:hAnsi="Times New Roman" w:cs="Times New Roman"/>
          <w:sz w:val="24"/>
          <w:szCs w:val="24"/>
        </w:rPr>
        <w:t xml:space="preserve"> something</w:t>
      </w:r>
      <w:r w:rsidR="00215BA0" w:rsidRPr="00422420">
        <w:rPr>
          <w:rFonts w:ascii="Times New Roman" w:hAnsi="Times New Roman" w:cs="Times New Roman"/>
          <w:sz w:val="24"/>
          <w:szCs w:val="24"/>
        </w:rPr>
        <w:t xml:space="preserve"> (“the supposition”)</w:t>
      </w:r>
      <w:r w:rsidR="002A06B7" w:rsidRPr="00422420">
        <w:rPr>
          <w:rFonts w:ascii="Times New Roman" w:hAnsi="Times New Roman" w:cs="Times New Roman"/>
          <w:sz w:val="24"/>
          <w:szCs w:val="24"/>
        </w:rPr>
        <w:t xml:space="preserve"> would</w:t>
      </w:r>
      <w:r w:rsidR="003C3353" w:rsidRPr="00422420">
        <w:rPr>
          <w:rFonts w:ascii="Times New Roman" w:hAnsi="Times New Roman" w:cs="Times New Roman"/>
          <w:sz w:val="24"/>
          <w:szCs w:val="24"/>
        </w:rPr>
        <w:t xml:space="preserve"> need to have </w:t>
      </w:r>
      <w:proofErr w:type="gramStart"/>
      <w:r w:rsidR="003C3353" w:rsidRPr="00422420">
        <w:rPr>
          <w:rFonts w:ascii="Times New Roman" w:hAnsi="Times New Roman" w:cs="Times New Roman"/>
          <w:sz w:val="24"/>
          <w:szCs w:val="24"/>
        </w:rPr>
        <w:t>in order to</w:t>
      </w:r>
      <w:proofErr w:type="gramEnd"/>
      <w:r w:rsidR="003C3353" w:rsidRPr="00422420">
        <w:rPr>
          <w:rFonts w:ascii="Times New Roman" w:hAnsi="Times New Roman" w:cs="Times New Roman"/>
          <w:sz w:val="24"/>
          <w:szCs w:val="24"/>
        </w:rPr>
        <w:t xml:space="preserve"> be a threat to freedom. i.e., he discuss</w:t>
      </w:r>
      <w:r w:rsidR="00215BA0" w:rsidRPr="00422420">
        <w:rPr>
          <w:rFonts w:ascii="Times New Roman" w:hAnsi="Times New Roman" w:cs="Times New Roman"/>
          <w:sz w:val="24"/>
          <w:szCs w:val="24"/>
        </w:rPr>
        <w:t>es</w:t>
      </w:r>
      <w:r w:rsidR="003C3353" w:rsidRPr="00422420">
        <w:rPr>
          <w:rFonts w:ascii="Times New Roman" w:hAnsi="Times New Roman" w:cs="Times New Roman"/>
          <w:sz w:val="24"/>
          <w:szCs w:val="24"/>
        </w:rPr>
        <w:t xml:space="preserve"> the features that need to be had by the thing in the “P” or “L and H” spot in the consequence argument</w:t>
      </w:r>
      <w:r w:rsidR="00896285" w:rsidRPr="00422420">
        <w:rPr>
          <w:rFonts w:ascii="Times New Roman" w:hAnsi="Times New Roman" w:cs="Times New Roman"/>
          <w:sz w:val="24"/>
          <w:szCs w:val="24"/>
        </w:rPr>
        <w:t>. He claims</w:t>
      </w:r>
      <w:r w:rsidR="002A06B7" w:rsidRPr="00422420">
        <w:rPr>
          <w:rFonts w:ascii="Times New Roman" w:hAnsi="Times New Roman" w:cs="Times New Roman"/>
          <w:sz w:val="24"/>
          <w:szCs w:val="24"/>
        </w:rPr>
        <w:t xml:space="preserve"> that </w:t>
      </w:r>
      <w:r w:rsidR="00896285" w:rsidRPr="00422420">
        <w:rPr>
          <w:rFonts w:ascii="Times New Roman" w:hAnsi="Times New Roman" w:cs="Times New Roman"/>
          <w:sz w:val="24"/>
          <w:szCs w:val="24"/>
        </w:rPr>
        <w:t xml:space="preserve">there are </w:t>
      </w:r>
      <w:r w:rsidR="002A06B7" w:rsidRPr="00422420">
        <w:rPr>
          <w:rFonts w:ascii="Times New Roman" w:hAnsi="Times New Roman" w:cs="Times New Roman"/>
          <w:sz w:val="24"/>
          <w:szCs w:val="24"/>
        </w:rPr>
        <w:t xml:space="preserve">three </w:t>
      </w:r>
      <w:r w:rsidR="00896285" w:rsidRPr="00422420">
        <w:rPr>
          <w:rFonts w:ascii="Times New Roman" w:hAnsi="Times New Roman" w:cs="Times New Roman"/>
          <w:sz w:val="24"/>
          <w:szCs w:val="24"/>
        </w:rPr>
        <w:t xml:space="preserve">cases where </w:t>
      </w:r>
      <w:r w:rsidR="00215BA0" w:rsidRPr="00422420">
        <w:rPr>
          <w:rFonts w:ascii="Times New Roman" w:hAnsi="Times New Roman" w:cs="Times New Roman"/>
          <w:sz w:val="24"/>
          <w:szCs w:val="24"/>
        </w:rPr>
        <w:t xml:space="preserve">the supposition does </w:t>
      </w:r>
      <w:r w:rsidR="002A06B7" w:rsidRPr="00422420">
        <w:rPr>
          <w:rFonts w:ascii="Times New Roman" w:hAnsi="Times New Roman" w:cs="Times New Roman"/>
          <w:sz w:val="24"/>
          <w:szCs w:val="24"/>
        </w:rPr>
        <w:t>not destroy your libert</w:t>
      </w:r>
      <w:r w:rsidR="00896285" w:rsidRPr="00422420">
        <w:rPr>
          <w:rFonts w:ascii="Times New Roman" w:hAnsi="Times New Roman" w:cs="Times New Roman"/>
          <w:sz w:val="24"/>
          <w:szCs w:val="24"/>
        </w:rPr>
        <w:t>y</w:t>
      </w:r>
      <w:r w:rsidR="002A06B7" w:rsidRPr="00422420">
        <w:rPr>
          <w:rFonts w:ascii="Times New Roman" w:hAnsi="Times New Roman" w:cs="Times New Roman"/>
          <w:sz w:val="24"/>
          <w:szCs w:val="24"/>
        </w:rPr>
        <w:t xml:space="preserve">. </w:t>
      </w:r>
      <w:r w:rsidR="001F3A41" w:rsidRPr="00422420">
        <w:rPr>
          <w:rFonts w:ascii="Times New Roman" w:hAnsi="Times New Roman" w:cs="Times New Roman"/>
          <w:sz w:val="24"/>
          <w:szCs w:val="24"/>
        </w:rPr>
        <w:t xml:space="preserve">The first case is one where the act is directly in my power in that I can efficiently cause it. He gives an example: “necessarily </w:t>
      </w:r>
      <w:r w:rsidR="003C3353" w:rsidRPr="00422420">
        <w:rPr>
          <w:rFonts w:ascii="Times New Roman" w:hAnsi="Times New Roman" w:cs="Times New Roman"/>
          <w:sz w:val="24"/>
          <w:szCs w:val="24"/>
        </w:rPr>
        <w:t>he</w:t>
      </w:r>
      <w:r w:rsidR="001F3A41" w:rsidRPr="00422420">
        <w:rPr>
          <w:rFonts w:ascii="Times New Roman" w:hAnsi="Times New Roman" w:cs="Times New Roman"/>
          <w:sz w:val="24"/>
          <w:szCs w:val="24"/>
        </w:rPr>
        <w:t xml:space="preserve"> who runs is moved, not absolutely but </w:t>
      </w:r>
      <w:r w:rsidR="001F3A41" w:rsidRPr="00422420">
        <w:rPr>
          <w:rFonts w:ascii="Times New Roman" w:hAnsi="Times New Roman" w:cs="Times New Roman"/>
          <w:sz w:val="24"/>
          <w:szCs w:val="24"/>
        </w:rPr>
        <w:lastRenderedPageBreak/>
        <w:t xml:space="preserve">in the composed sense… nevertheless absolutely and in a divided sense </w:t>
      </w:r>
      <w:r w:rsidR="003C3353" w:rsidRPr="00422420">
        <w:rPr>
          <w:rFonts w:ascii="Times New Roman" w:hAnsi="Times New Roman" w:cs="Times New Roman"/>
          <w:sz w:val="24"/>
          <w:szCs w:val="24"/>
        </w:rPr>
        <w:t>he</w:t>
      </w:r>
      <w:r w:rsidR="001F3A41" w:rsidRPr="00422420">
        <w:rPr>
          <w:rFonts w:ascii="Times New Roman" w:hAnsi="Times New Roman" w:cs="Times New Roman"/>
          <w:sz w:val="24"/>
          <w:szCs w:val="24"/>
        </w:rPr>
        <w:t xml:space="preserve"> is freely moved, </w:t>
      </w:r>
      <w:r w:rsidR="003C3353" w:rsidRPr="00422420">
        <w:rPr>
          <w:rFonts w:ascii="Times New Roman" w:hAnsi="Times New Roman" w:cs="Times New Roman"/>
          <w:sz w:val="24"/>
          <w:szCs w:val="24"/>
        </w:rPr>
        <w:t>because</w:t>
      </w:r>
      <w:r w:rsidR="001F3A41" w:rsidRPr="00422420">
        <w:rPr>
          <w:rFonts w:ascii="Times New Roman" w:hAnsi="Times New Roman" w:cs="Times New Roman"/>
          <w:sz w:val="24"/>
          <w:szCs w:val="24"/>
        </w:rPr>
        <w:t xml:space="preserve"> it is in </w:t>
      </w:r>
      <w:r w:rsidR="003C3353" w:rsidRPr="00422420">
        <w:rPr>
          <w:rFonts w:ascii="Times New Roman" w:hAnsi="Times New Roman" w:cs="Times New Roman"/>
          <w:sz w:val="24"/>
          <w:szCs w:val="24"/>
        </w:rPr>
        <w:t>his</w:t>
      </w:r>
      <w:r w:rsidR="001F3A41" w:rsidRPr="00422420">
        <w:rPr>
          <w:rFonts w:ascii="Times New Roman" w:hAnsi="Times New Roman" w:cs="Times New Roman"/>
          <w:sz w:val="24"/>
          <w:szCs w:val="24"/>
        </w:rPr>
        <w:t xml:space="preserve"> power to prevent the race.”</w:t>
      </w:r>
      <w:r w:rsidR="00896285" w:rsidRPr="00422420">
        <w:rPr>
          <w:rStyle w:val="FootnoteReference"/>
          <w:rFonts w:ascii="Times New Roman" w:hAnsi="Times New Roman" w:cs="Times New Roman"/>
          <w:sz w:val="24"/>
          <w:szCs w:val="24"/>
        </w:rPr>
        <w:footnoteReference w:id="40"/>
      </w:r>
      <w:r w:rsidR="00215BA0" w:rsidRPr="00422420">
        <w:rPr>
          <w:rFonts w:ascii="Times New Roman" w:hAnsi="Times New Roman" w:cs="Times New Roman"/>
          <w:sz w:val="24"/>
          <w:szCs w:val="24"/>
        </w:rPr>
        <w:t xml:space="preserve"> Clearly, we have a choice about moving even</w:t>
      </w:r>
      <w:r w:rsidR="00260DFE" w:rsidRPr="00422420">
        <w:rPr>
          <w:rFonts w:ascii="Times New Roman" w:hAnsi="Times New Roman" w:cs="Times New Roman"/>
          <w:sz w:val="24"/>
          <w:szCs w:val="24"/>
        </w:rPr>
        <w:t xml:space="preserve"> if</w:t>
      </w:r>
      <w:r w:rsidR="00215BA0" w:rsidRPr="00422420">
        <w:rPr>
          <w:rFonts w:ascii="Times New Roman" w:hAnsi="Times New Roman" w:cs="Times New Roman"/>
          <w:sz w:val="24"/>
          <w:szCs w:val="24"/>
        </w:rPr>
        <w:t xml:space="preserve"> moving is entailed by running, since we have a choice about running.</w:t>
      </w:r>
      <w:r w:rsidR="001F3A41" w:rsidRPr="00422420">
        <w:rPr>
          <w:rFonts w:ascii="Times New Roman" w:hAnsi="Times New Roman" w:cs="Times New Roman"/>
          <w:sz w:val="24"/>
          <w:szCs w:val="24"/>
        </w:rPr>
        <w:t xml:space="preserve"> The second case </w:t>
      </w:r>
      <w:r w:rsidR="003C3353" w:rsidRPr="00422420">
        <w:rPr>
          <w:rFonts w:ascii="Times New Roman" w:hAnsi="Times New Roman" w:cs="Times New Roman"/>
          <w:sz w:val="24"/>
          <w:szCs w:val="24"/>
        </w:rPr>
        <w:t xml:space="preserve">which is not a threat to freedom is one where </w:t>
      </w:r>
      <w:r w:rsidR="00215BA0" w:rsidRPr="00422420">
        <w:rPr>
          <w:rFonts w:ascii="Times New Roman" w:hAnsi="Times New Roman" w:cs="Times New Roman"/>
          <w:sz w:val="24"/>
          <w:szCs w:val="24"/>
        </w:rPr>
        <w:t>the supposition</w:t>
      </w:r>
      <w:r w:rsidR="000D0CE1" w:rsidRPr="00422420">
        <w:rPr>
          <w:rFonts w:ascii="Times New Roman" w:hAnsi="Times New Roman" w:cs="Times New Roman"/>
          <w:sz w:val="24"/>
          <w:szCs w:val="24"/>
        </w:rPr>
        <w:t xml:space="preserve"> depends on </w:t>
      </w:r>
      <w:r w:rsidR="00167C13" w:rsidRPr="00422420">
        <w:rPr>
          <w:rFonts w:ascii="Times New Roman" w:hAnsi="Times New Roman" w:cs="Times New Roman"/>
          <w:sz w:val="24"/>
          <w:szCs w:val="24"/>
        </w:rPr>
        <w:t>my act</w:t>
      </w:r>
      <w:r w:rsidR="000D0CE1" w:rsidRPr="00422420">
        <w:rPr>
          <w:rFonts w:ascii="Times New Roman" w:hAnsi="Times New Roman" w:cs="Times New Roman"/>
          <w:sz w:val="24"/>
          <w:szCs w:val="24"/>
        </w:rPr>
        <w:t>.</w:t>
      </w:r>
      <w:r w:rsidR="00FD303E" w:rsidRPr="00422420">
        <w:rPr>
          <w:rStyle w:val="FootnoteReference"/>
          <w:rFonts w:ascii="Times New Roman" w:hAnsi="Times New Roman" w:cs="Times New Roman"/>
          <w:sz w:val="24"/>
          <w:szCs w:val="24"/>
        </w:rPr>
        <w:footnoteReference w:id="41"/>
      </w:r>
      <w:r w:rsidR="000D0CE1" w:rsidRPr="00422420">
        <w:rPr>
          <w:rFonts w:ascii="Times New Roman" w:hAnsi="Times New Roman" w:cs="Times New Roman"/>
          <w:sz w:val="24"/>
          <w:szCs w:val="24"/>
        </w:rPr>
        <w:t xml:space="preserve"> </w:t>
      </w:r>
      <w:proofErr w:type="spellStart"/>
      <w:r w:rsidR="002A06B7" w:rsidRPr="00422420">
        <w:rPr>
          <w:rFonts w:ascii="Times New Roman" w:hAnsi="Times New Roman" w:cs="Times New Roman"/>
          <w:sz w:val="24"/>
          <w:szCs w:val="24"/>
        </w:rPr>
        <w:t>Lessius</w:t>
      </w:r>
      <w:proofErr w:type="spellEnd"/>
      <w:r w:rsidR="002A06B7" w:rsidRPr="00422420">
        <w:rPr>
          <w:rFonts w:ascii="Times New Roman" w:hAnsi="Times New Roman" w:cs="Times New Roman"/>
          <w:sz w:val="24"/>
          <w:szCs w:val="24"/>
        </w:rPr>
        <w:t xml:space="preserve"> gives the example of foreknowledge</w:t>
      </w:r>
      <w:r w:rsidR="005026E1" w:rsidRPr="00422420">
        <w:rPr>
          <w:rFonts w:ascii="Times New Roman" w:hAnsi="Times New Roman" w:cs="Times New Roman"/>
          <w:sz w:val="24"/>
          <w:szCs w:val="24"/>
        </w:rPr>
        <w:t>—because the foreknowledge depends on our free action</w:t>
      </w:r>
      <w:r w:rsidR="002A06B7" w:rsidRPr="00422420">
        <w:rPr>
          <w:rFonts w:ascii="Times New Roman" w:hAnsi="Times New Roman" w:cs="Times New Roman"/>
          <w:sz w:val="24"/>
          <w:szCs w:val="24"/>
        </w:rPr>
        <w:t>, and not the other way around, divine foreknowledge is not threat to freedom, even though that it entails</w:t>
      </w:r>
      <w:r w:rsidR="00215BA0" w:rsidRPr="00422420">
        <w:rPr>
          <w:rFonts w:ascii="Times New Roman" w:hAnsi="Times New Roman" w:cs="Times New Roman"/>
          <w:sz w:val="24"/>
          <w:szCs w:val="24"/>
        </w:rPr>
        <w:t>, for example,</w:t>
      </w:r>
      <w:r w:rsidR="002A06B7" w:rsidRPr="00422420">
        <w:rPr>
          <w:rFonts w:ascii="Times New Roman" w:hAnsi="Times New Roman" w:cs="Times New Roman"/>
          <w:sz w:val="24"/>
          <w:szCs w:val="24"/>
        </w:rPr>
        <w:t xml:space="preserve"> that I will </w:t>
      </w:r>
      <w:proofErr w:type="spellStart"/>
      <w:r w:rsidR="002A06B7" w:rsidRPr="00422420">
        <w:rPr>
          <w:rFonts w:ascii="Times New Roman" w:hAnsi="Times New Roman" w:cs="Times New Roman"/>
          <w:sz w:val="24"/>
          <w:szCs w:val="24"/>
        </w:rPr>
        <w:t>will</w:t>
      </w:r>
      <w:proofErr w:type="spellEnd"/>
      <w:r w:rsidR="002A06B7" w:rsidRPr="00422420">
        <w:rPr>
          <w:rFonts w:ascii="Times New Roman" w:hAnsi="Times New Roman" w:cs="Times New Roman"/>
          <w:sz w:val="24"/>
          <w:szCs w:val="24"/>
        </w:rPr>
        <w:t xml:space="preserve"> to sit tomorrow</w:t>
      </w:r>
      <w:r w:rsidR="005026E1" w:rsidRPr="00422420">
        <w:rPr>
          <w:rFonts w:ascii="Times New Roman" w:hAnsi="Times New Roman" w:cs="Times New Roman"/>
          <w:sz w:val="24"/>
          <w:szCs w:val="24"/>
        </w:rPr>
        <w:t xml:space="preserve">. God foreknows our future action because it will </w:t>
      </w:r>
      <w:r w:rsidR="002A06B7" w:rsidRPr="00422420">
        <w:rPr>
          <w:rFonts w:ascii="Times New Roman" w:hAnsi="Times New Roman" w:cs="Times New Roman"/>
          <w:sz w:val="24"/>
          <w:szCs w:val="24"/>
        </w:rPr>
        <w:t>be</w:t>
      </w:r>
      <w:r w:rsidR="005026E1" w:rsidRPr="00422420">
        <w:rPr>
          <w:rFonts w:ascii="Times New Roman" w:hAnsi="Times New Roman" w:cs="Times New Roman"/>
          <w:sz w:val="24"/>
          <w:szCs w:val="24"/>
        </w:rPr>
        <w:t xml:space="preserve">, it is not the case that it will be because it is foreknown. Note here that this response is not available to the </w:t>
      </w:r>
      <w:proofErr w:type="spellStart"/>
      <w:r w:rsidR="00963EE0" w:rsidRPr="00422420">
        <w:rPr>
          <w:rFonts w:ascii="Times New Roman" w:hAnsi="Times New Roman" w:cs="Times New Roman"/>
          <w:sz w:val="24"/>
          <w:szCs w:val="24"/>
        </w:rPr>
        <w:t>Báñez</w:t>
      </w:r>
      <w:r w:rsidR="004557D0" w:rsidRPr="00422420">
        <w:rPr>
          <w:rFonts w:ascii="Times New Roman" w:hAnsi="Times New Roman" w:cs="Times New Roman"/>
          <w:sz w:val="24"/>
          <w:szCs w:val="24"/>
        </w:rPr>
        <w:t>ian</w:t>
      </w:r>
      <w:proofErr w:type="spellEnd"/>
      <w:r w:rsidR="005026E1" w:rsidRPr="00422420">
        <w:rPr>
          <w:rFonts w:ascii="Times New Roman" w:hAnsi="Times New Roman" w:cs="Times New Roman"/>
          <w:sz w:val="24"/>
          <w:szCs w:val="24"/>
        </w:rPr>
        <w:t xml:space="preserve">. According to them, someone acts because they are </w:t>
      </w:r>
      <w:proofErr w:type="spellStart"/>
      <w:r w:rsidR="005026E1" w:rsidRPr="00422420">
        <w:rPr>
          <w:rFonts w:ascii="Times New Roman" w:hAnsi="Times New Roman" w:cs="Times New Roman"/>
          <w:sz w:val="24"/>
          <w:szCs w:val="24"/>
        </w:rPr>
        <w:t>premoved</w:t>
      </w:r>
      <w:proofErr w:type="spellEnd"/>
      <w:r w:rsidR="005026E1" w:rsidRPr="00422420">
        <w:rPr>
          <w:rFonts w:ascii="Times New Roman" w:hAnsi="Times New Roman" w:cs="Times New Roman"/>
          <w:sz w:val="24"/>
          <w:szCs w:val="24"/>
        </w:rPr>
        <w:t xml:space="preserve">. The explanatory and causal dependence goes the opposite direction than it does for </w:t>
      </w:r>
      <w:proofErr w:type="spellStart"/>
      <w:r w:rsidR="005026E1" w:rsidRPr="00422420">
        <w:rPr>
          <w:rFonts w:ascii="Times New Roman" w:hAnsi="Times New Roman" w:cs="Times New Roman"/>
          <w:sz w:val="24"/>
          <w:szCs w:val="24"/>
        </w:rPr>
        <w:t>Molinistic</w:t>
      </w:r>
      <w:proofErr w:type="spellEnd"/>
      <w:r w:rsidR="005026E1" w:rsidRPr="00422420">
        <w:rPr>
          <w:rFonts w:ascii="Times New Roman" w:hAnsi="Times New Roman" w:cs="Times New Roman"/>
          <w:sz w:val="24"/>
          <w:szCs w:val="24"/>
        </w:rPr>
        <w:t xml:space="preserve"> foreknowledge. </w:t>
      </w:r>
      <w:r w:rsidR="009C7749" w:rsidRPr="00422420">
        <w:rPr>
          <w:rFonts w:ascii="Times New Roman" w:hAnsi="Times New Roman" w:cs="Times New Roman"/>
          <w:sz w:val="24"/>
          <w:szCs w:val="24"/>
        </w:rPr>
        <w:t xml:space="preserve">Mere counterfactual power over the supposition isn’t enough to protect freedom—the order of explanation </w:t>
      </w:r>
      <w:proofErr w:type="gramStart"/>
      <w:r w:rsidR="009C7749" w:rsidRPr="00422420">
        <w:rPr>
          <w:rFonts w:ascii="Times New Roman" w:hAnsi="Times New Roman" w:cs="Times New Roman"/>
          <w:sz w:val="24"/>
          <w:szCs w:val="24"/>
        </w:rPr>
        <w:t>has to</w:t>
      </w:r>
      <w:proofErr w:type="gramEnd"/>
      <w:r w:rsidR="009C7749" w:rsidRPr="00422420">
        <w:rPr>
          <w:rFonts w:ascii="Times New Roman" w:hAnsi="Times New Roman" w:cs="Times New Roman"/>
          <w:sz w:val="24"/>
          <w:szCs w:val="24"/>
        </w:rPr>
        <w:t xml:space="preserve"> run from our free choice to the supposition, not the other way around. The third kind of supposition that is not a threat to freedom is one where the supposition </w:t>
      </w:r>
      <w:r w:rsidR="000E7948" w:rsidRPr="00422420">
        <w:rPr>
          <w:rFonts w:ascii="Times New Roman" w:hAnsi="Times New Roman" w:cs="Times New Roman"/>
          <w:sz w:val="24"/>
          <w:szCs w:val="24"/>
        </w:rPr>
        <w:t>supposes something which depends on my will. An example of this is God’s concurrence with an action, which depends on the truth of a CCF which is in the power of the agent.</w:t>
      </w:r>
      <w:r w:rsidR="00FD303E" w:rsidRPr="00422420">
        <w:rPr>
          <w:rStyle w:val="FootnoteReference"/>
          <w:rFonts w:ascii="Times New Roman" w:hAnsi="Times New Roman" w:cs="Times New Roman"/>
          <w:sz w:val="24"/>
          <w:szCs w:val="24"/>
        </w:rPr>
        <w:footnoteReference w:id="42"/>
      </w:r>
    </w:p>
    <w:p w14:paraId="75372087" w14:textId="0117E8E1" w:rsidR="00D101E0" w:rsidRPr="00422420" w:rsidRDefault="000E7948" w:rsidP="000E7948">
      <w:pPr>
        <w:spacing w:line="480" w:lineRule="auto"/>
        <w:rPr>
          <w:rFonts w:ascii="Times New Roman" w:hAnsi="Times New Roman" w:cs="Times New Roman"/>
          <w:sz w:val="24"/>
          <w:szCs w:val="24"/>
        </w:rPr>
      </w:pPr>
      <w:r w:rsidRPr="00422420">
        <w:rPr>
          <w:rFonts w:ascii="Times New Roman" w:hAnsi="Times New Roman" w:cs="Times New Roman"/>
          <w:sz w:val="24"/>
          <w:szCs w:val="24"/>
        </w:rPr>
        <w:tab/>
      </w:r>
      <w:r w:rsidR="000A23D8" w:rsidRPr="00422420">
        <w:rPr>
          <w:rFonts w:ascii="Times New Roman" w:hAnsi="Times New Roman" w:cs="Times New Roman"/>
          <w:sz w:val="24"/>
          <w:szCs w:val="24"/>
        </w:rPr>
        <w:t xml:space="preserve">So, </w:t>
      </w:r>
      <w:proofErr w:type="spellStart"/>
      <w:r w:rsidR="000A23D8" w:rsidRPr="00422420">
        <w:rPr>
          <w:rFonts w:ascii="Times New Roman" w:hAnsi="Times New Roman" w:cs="Times New Roman"/>
          <w:sz w:val="24"/>
          <w:szCs w:val="24"/>
        </w:rPr>
        <w:t>Lessius</w:t>
      </w:r>
      <w:proofErr w:type="spellEnd"/>
      <w:r w:rsidR="000A23D8" w:rsidRPr="00422420">
        <w:rPr>
          <w:rFonts w:ascii="Times New Roman" w:hAnsi="Times New Roman" w:cs="Times New Roman"/>
          <w:sz w:val="24"/>
          <w:szCs w:val="24"/>
        </w:rPr>
        <w:t xml:space="preserve"> doesn’t think </w:t>
      </w:r>
      <w:r w:rsidR="00C455C0" w:rsidRPr="00422420">
        <w:rPr>
          <w:rFonts w:ascii="Times New Roman" w:hAnsi="Times New Roman" w:cs="Times New Roman"/>
          <w:sz w:val="24"/>
          <w:szCs w:val="24"/>
        </w:rPr>
        <w:t xml:space="preserve">that just because something entails that you will </w:t>
      </w:r>
      <w:proofErr w:type="spellStart"/>
      <w:r w:rsidR="00C455C0" w:rsidRPr="00422420">
        <w:rPr>
          <w:rFonts w:ascii="Times New Roman" w:hAnsi="Times New Roman" w:cs="Times New Roman"/>
          <w:sz w:val="24"/>
          <w:szCs w:val="24"/>
        </w:rPr>
        <w:t>will</w:t>
      </w:r>
      <w:proofErr w:type="spellEnd"/>
      <w:r w:rsidR="00C455C0" w:rsidRPr="00422420">
        <w:rPr>
          <w:rFonts w:ascii="Times New Roman" w:hAnsi="Times New Roman" w:cs="Times New Roman"/>
          <w:sz w:val="24"/>
          <w:szCs w:val="24"/>
        </w:rPr>
        <w:t xml:space="preserve"> something, you are not free.</w:t>
      </w:r>
      <w:r w:rsidR="00071EFC" w:rsidRPr="00422420">
        <w:rPr>
          <w:rFonts w:ascii="Times New Roman" w:hAnsi="Times New Roman" w:cs="Times New Roman"/>
          <w:sz w:val="24"/>
          <w:szCs w:val="24"/>
        </w:rPr>
        <w:t xml:space="preserve"> </w:t>
      </w:r>
      <w:r w:rsidR="00C455C0" w:rsidRPr="00422420">
        <w:rPr>
          <w:rFonts w:ascii="Times New Roman" w:hAnsi="Times New Roman" w:cs="Times New Roman"/>
          <w:sz w:val="24"/>
          <w:szCs w:val="24"/>
        </w:rPr>
        <w:t xml:space="preserve">For </w:t>
      </w:r>
      <w:proofErr w:type="spellStart"/>
      <w:r w:rsidR="00C455C0" w:rsidRPr="00422420">
        <w:rPr>
          <w:rFonts w:ascii="Times New Roman" w:hAnsi="Times New Roman" w:cs="Times New Roman"/>
          <w:sz w:val="24"/>
          <w:szCs w:val="24"/>
        </w:rPr>
        <w:t>Lessius</w:t>
      </w:r>
      <w:proofErr w:type="spellEnd"/>
      <w:r w:rsidR="00C455C0" w:rsidRPr="00422420">
        <w:rPr>
          <w:rFonts w:ascii="Times New Roman" w:hAnsi="Times New Roman" w:cs="Times New Roman"/>
          <w:sz w:val="24"/>
          <w:szCs w:val="24"/>
        </w:rPr>
        <w:t>, in order that your freedom not be threatened,</w:t>
      </w:r>
      <w:r w:rsidR="00215BA0" w:rsidRPr="00422420">
        <w:rPr>
          <w:rFonts w:ascii="Times New Roman" w:hAnsi="Times New Roman" w:cs="Times New Roman"/>
          <w:sz w:val="24"/>
          <w:szCs w:val="24"/>
        </w:rPr>
        <w:t xml:space="preserve"> the </w:t>
      </w:r>
      <w:r w:rsidR="00071EFC" w:rsidRPr="00422420">
        <w:rPr>
          <w:rFonts w:ascii="Times New Roman" w:hAnsi="Times New Roman" w:cs="Times New Roman"/>
          <w:sz w:val="24"/>
          <w:szCs w:val="24"/>
        </w:rPr>
        <w:t xml:space="preserve">dependence relation </w:t>
      </w:r>
      <w:proofErr w:type="gramStart"/>
      <w:r w:rsidR="00071EFC" w:rsidRPr="00422420">
        <w:rPr>
          <w:rFonts w:ascii="Times New Roman" w:hAnsi="Times New Roman" w:cs="Times New Roman"/>
          <w:sz w:val="24"/>
          <w:szCs w:val="24"/>
        </w:rPr>
        <w:t>has to</w:t>
      </w:r>
      <w:proofErr w:type="gramEnd"/>
      <w:r w:rsidR="00071EFC" w:rsidRPr="00422420">
        <w:rPr>
          <w:rFonts w:ascii="Times New Roman" w:hAnsi="Times New Roman" w:cs="Times New Roman"/>
          <w:sz w:val="24"/>
          <w:szCs w:val="24"/>
        </w:rPr>
        <w:t xml:space="preserve"> go the right way. If your action depends on what entails it (rather than the other way around), then you do not have power over the action. In contrast, if what entails your action depends on your action, then you do have power over the action, despite the entailment.  Many of </w:t>
      </w:r>
      <w:proofErr w:type="spellStart"/>
      <w:r w:rsidR="00071EFC" w:rsidRPr="00422420">
        <w:rPr>
          <w:rFonts w:ascii="Times New Roman" w:hAnsi="Times New Roman" w:cs="Times New Roman"/>
          <w:sz w:val="24"/>
          <w:szCs w:val="24"/>
        </w:rPr>
        <w:t>Lessius’s</w:t>
      </w:r>
      <w:proofErr w:type="spellEnd"/>
      <w:r w:rsidR="00071EFC" w:rsidRPr="00422420">
        <w:rPr>
          <w:rFonts w:ascii="Times New Roman" w:hAnsi="Times New Roman" w:cs="Times New Roman"/>
          <w:sz w:val="24"/>
          <w:szCs w:val="24"/>
        </w:rPr>
        <w:t xml:space="preserve"> compatriots seems to have something similar in mind. For example, Mastri says </w:t>
      </w:r>
      <w:r w:rsidR="00071EFC" w:rsidRPr="00422420">
        <w:rPr>
          <w:rFonts w:ascii="Times New Roman" w:hAnsi="Times New Roman" w:cs="Times New Roman"/>
          <w:sz w:val="24"/>
          <w:szCs w:val="24"/>
        </w:rPr>
        <w:lastRenderedPageBreak/>
        <w:t xml:space="preserve">(filling in a small portion of the quotation above that I </w:t>
      </w:r>
      <w:proofErr w:type="spellStart"/>
      <w:r w:rsidR="00071EFC" w:rsidRPr="00422420">
        <w:rPr>
          <w:rFonts w:ascii="Times New Roman" w:hAnsi="Times New Roman" w:cs="Times New Roman"/>
          <w:sz w:val="24"/>
          <w:szCs w:val="24"/>
        </w:rPr>
        <w:t>ellipsed</w:t>
      </w:r>
      <w:proofErr w:type="spellEnd"/>
      <w:r w:rsidR="00071EFC" w:rsidRPr="00422420">
        <w:rPr>
          <w:rFonts w:ascii="Times New Roman" w:hAnsi="Times New Roman" w:cs="Times New Roman"/>
          <w:sz w:val="24"/>
          <w:szCs w:val="24"/>
        </w:rPr>
        <w:t xml:space="preserve"> </w:t>
      </w:r>
      <w:r w:rsidR="00215BA0" w:rsidRPr="00422420">
        <w:rPr>
          <w:rFonts w:ascii="Times New Roman" w:hAnsi="Times New Roman" w:cs="Times New Roman"/>
          <w:sz w:val="24"/>
          <w:szCs w:val="24"/>
        </w:rPr>
        <w:t>away</w:t>
      </w:r>
      <w:r w:rsidR="00071EFC" w:rsidRPr="00422420">
        <w:rPr>
          <w:rFonts w:ascii="Times New Roman" w:hAnsi="Times New Roman" w:cs="Times New Roman"/>
          <w:sz w:val="24"/>
          <w:szCs w:val="24"/>
        </w:rPr>
        <w:t>): “Then, I apply this to the current debate. A determination entirely antecedent to the use of the liberty of a creature, nor in any way involving it</w:t>
      </w:r>
      <w:r w:rsidR="00FC18F6" w:rsidRPr="00422420">
        <w:rPr>
          <w:rFonts w:ascii="Times New Roman" w:hAnsi="Times New Roman" w:cs="Times New Roman"/>
          <w:sz w:val="24"/>
          <w:szCs w:val="24"/>
        </w:rPr>
        <w:t xml:space="preserve">… </w:t>
      </w:r>
      <w:r w:rsidR="00071EFC" w:rsidRPr="00422420">
        <w:rPr>
          <w:rFonts w:ascii="Times New Roman" w:hAnsi="Times New Roman" w:cs="Times New Roman"/>
          <w:sz w:val="24"/>
          <w:szCs w:val="24"/>
        </w:rPr>
        <w:t>cannot be in any way in one’s power. Therefore, etc.” Mastri here spec</w:t>
      </w:r>
      <w:r w:rsidR="00215BA0" w:rsidRPr="00422420">
        <w:rPr>
          <w:rFonts w:ascii="Times New Roman" w:hAnsi="Times New Roman" w:cs="Times New Roman"/>
          <w:sz w:val="24"/>
          <w:szCs w:val="24"/>
        </w:rPr>
        <w:t>ifies</w:t>
      </w:r>
      <w:r w:rsidR="00071EFC" w:rsidRPr="00422420">
        <w:rPr>
          <w:rFonts w:ascii="Times New Roman" w:hAnsi="Times New Roman" w:cs="Times New Roman"/>
          <w:sz w:val="24"/>
          <w:szCs w:val="24"/>
        </w:rPr>
        <w:t xml:space="preserve"> the sense in which we do not have a choice about the premotion, namely it is antecedent to our act. I take this to mean that it is </w:t>
      </w:r>
      <w:r w:rsidR="00DE39BA" w:rsidRPr="00422420">
        <w:rPr>
          <w:rFonts w:ascii="Times New Roman" w:hAnsi="Times New Roman" w:cs="Times New Roman"/>
          <w:sz w:val="24"/>
          <w:szCs w:val="24"/>
        </w:rPr>
        <w:t>logically</w:t>
      </w:r>
      <w:r w:rsidR="00071EFC" w:rsidRPr="00422420">
        <w:rPr>
          <w:rFonts w:ascii="Times New Roman" w:hAnsi="Times New Roman" w:cs="Times New Roman"/>
          <w:sz w:val="24"/>
          <w:szCs w:val="24"/>
        </w:rPr>
        <w:t xml:space="preserve"> or </w:t>
      </w:r>
      <w:r w:rsidR="00DE39BA" w:rsidRPr="00422420">
        <w:rPr>
          <w:rFonts w:ascii="Times New Roman" w:hAnsi="Times New Roman" w:cs="Times New Roman"/>
          <w:sz w:val="24"/>
          <w:szCs w:val="24"/>
        </w:rPr>
        <w:t>explanatorily prior</w:t>
      </w:r>
      <w:r w:rsidR="00071EFC" w:rsidRPr="00422420">
        <w:rPr>
          <w:rFonts w:ascii="Times New Roman" w:hAnsi="Times New Roman" w:cs="Times New Roman"/>
          <w:sz w:val="24"/>
          <w:szCs w:val="24"/>
        </w:rPr>
        <w:t>, such that the act depends on the premotion and not the other way around.</w:t>
      </w:r>
      <w:r w:rsidR="00FC18F6" w:rsidRPr="00422420">
        <w:rPr>
          <w:rStyle w:val="FootnoteReference"/>
          <w:rFonts w:ascii="Times New Roman" w:hAnsi="Times New Roman" w:cs="Times New Roman"/>
          <w:sz w:val="24"/>
          <w:szCs w:val="24"/>
        </w:rPr>
        <w:footnoteReference w:id="43"/>
      </w:r>
      <w:r w:rsidRPr="00422420">
        <w:rPr>
          <w:rFonts w:ascii="Times New Roman" w:hAnsi="Times New Roman" w:cs="Times New Roman"/>
          <w:sz w:val="24"/>
          <w:szCs w:val="24"/>
        </w:rPr>
        <w:t xml:space="preserve"> </w:t>
      </w:r>
      <w:r w:rsidR="00071EFC" w:rsidRPr="00422420">
        <w:rPr>
          <w:rFonts w:ascii="Times New Roman" w:hAnsi="Times New Roman" w:cs="Times New Roman"/>
          <w:sz w:val="24"/>
          <w:szCs w:val="24"/>
        </w:rPr>
        <w:t xml:space="preserve">We can formalize something like </w:t>
      </w:r>
      <w:r w:rsidR="00FC18F6" w:rsidRPr="00422420">
        <w:rPr>
          <w:rFonts w:ascii="Times New Roman" w:hAnsi="Times New Roman" w:cs="Times New Roman"/>
          <w:sz w:val="24"/>
          <w:szCs w:val="24"/>
        </w:rPr>
        <w:t>their</w:t>
      </w:r>
      <w:r w:rsidR="00071EFC" w:rsidRPr="00422420">
        <w:rPr>
          <w:rFonts w:ascii="Times New Roman" w:hAnsi="Times New Roman" w:cs="Times New Roman"/>
          <w:sz w:val="24"/>
          <w:szCs w:val="24"/>
        </w:rPr>
        <w:t xml:space="preserve"> thought</w:t>
      </w:r>
      <w:r w:rsidR="00FC18F6" w:rsidRPr="00422420">
        <w:rPr>
          <w:rFonts w:ascii="Times New Roman" w:hAnsi="Times New Roman" w:cs="Times New Roman"/>
          <w:sz w:val="24"/>
          <w:szCs w:val="24"/>
        </w:rPr>
        <w:t>, then,</w:t>
      </w:r>
      <w:r w:rsidR="00071EFC" w:rsidRPr="00422420">
        <w:rPr>
          <w:rFonts w:ascii="Times New Roman" w:hAnsi="Times New Roman" w:cs="Times New Roman"/>
          <w:sz w:val="24"/>
          <w:szCs w:val="24"/>
        </w:rPr>
        <w:t xml:space="preserve"> in this way: let </w:t>
      </w:r>
      <w:r w:rsidR="004F6845" w:rsidRPr="00422420">
        <w:rPr>
          <w:rFonts w:ascii="Times New Roman" w:hAnsi="Times New Roman" w:cs="Times New Roman"/>
          <w:sz w:val="24"/>
          <w:szCs w:val="24"/>
        </w:rPr>
        <w:t>‘</w:t>
      </w:r>
      <w:r w:rsidR="00071EFC" w:rsidRPr="00422420">
        <w:rPr>
          <w:rFonts w:ascii="Times New Roman" w:hAnsi="Times New Roman" w:cs="Times New Roman"/>
          <w:sz w:val="24"/>
          <w:szCs w:val="24"/>
        </w:rPr>
        <w:t>N</w:t>
      </w:r>
      <w:r w:rsidR="00996AC6" w:rsidRPr="00422420">
        <w:rPr>
          <w:rFonts w:ascii="Times New Roman" w:hAnsi="Times New Roman" w:cs="Times New Roman"/>
          <w:sz w:val="24"/>
          <w:szCs w:val="24"/>
          <w:vertAlign w:val="subscript"/>
        </w:rPr>
        <w:t>d</w:t>
      </w:r>
      <w:r w:rsidR="00071EFC" w:rsidRPr="00422420">
        <w:rPr>
          <w:rFonts w:ascii="Times New Roman" w:hAnsi="Times New Roman" w:cs="Times New Roman"/>
          <w:sz w:val="24"/>
          <w:szCs w:val="24"/>
        </w:rPr>
        <w:t>(X)</w:t>
      </w:r>
      <w:r w:rsidR="004F6845" w:rsidRPr="00422420">
        <w:rPr>
          <w:rFonts w:ascii="Times New Roman" w:hAnsi="Times New Roman" w:cs="Times New Roman"/>
          <w:sz w:val="24"/>
          <w:szCs w:val="24"/>
        </w:rPr>
        <w:t>’</w:t>
      </w:r>
      <w:r w:rsidR="00071EFC" w:rsidRPr="00422420">
        <w:rPr>
          <w:rFonts w:ascii="Times New Roman" w:hAnsi="Times New Roman" w:cs="Times New Roman"/>
          <w:sz w:val="24"/>
          <w:szCs w:val="24"/>
        </w:rPr>
        <w:t xml:space="preserve"> signify that X and </w:t>
      </w:r>
      <w:r w:rsidR="00215BA0" w:rsidRPr="00422420">
        <w:rPr>
          <w:rFonts w:ascii="Times New Roman" w:hAnsi="Times New Roman" w:cs="Times New Roman"/>
          <w:sz w:val="24"/>
          <w:szCs w:val="24"/>
        </w:rPr>
        <w:t>no human is</w:t>
      </w:r>
      <w:r w:rsidR="00071EFC" w:rsidRPr="00422420">
        <w:rPr>
          <w:rFonts w:ascii="Times New Roman" w:hAnsi="Times New Roman" w:cs="Times New Roman"/>
          <w:sz w:val="24"/>
          <w:szCs w:val="24"/>
        </w:rPr>
        <w:t xml:space="preserve"> able to do something such that ~X would depend on </w:t>
      </w:r>
      <w:r w:rsidR="00C46F17" w:rsidRPr="00422420">
        <w:rPr>
          <w:rFonts w:ascii="Times New Roman" w:hAnsi="Times New Roman" w:cs="Times New Roman"/>
          <w:sz w:val="24"/>
          <w:szCs w:val="24"/>
        </w:rPr>
        <w:t>one’s</w:t>
      </w:r>
      <w:r w:rsidR="00071EFC" w:rsidRPr="00422420">
        <w:rPr>
          <w:rFonts w:ascii="Times New Roman" w:hAnsi="Times New Roman" w:cs="Times New Roman"/>
          <w:sz w:val="24"/>
          <w:szCs w:val="24"/>
        </w:rPr>
        <w:t xml:space="preserve"> act or the event caused by </w:t>
      </w:r>
      <w:r w:rsidR="00C46F17" w:rsidRPr="00422420">
        <w:rPr>
          <w:rFonts w:ascii="Times New Roman" w:hAnsi="Times New Roman" w:cs="Times New Roman"/>
          <w:sz w:val="24"/>
          <w:szCs w:val="24"/>
        </w:rPr>
        <w:t>one’s</w:t>
      </w:r>
      <w:r w:rsidR="00071EFC" w:rsidRPr="00422420">
        <w:rPr>
          <w:rFonts w:ascii="Times New Roman" w:hAnsi="Times New Roman" w:cs="Times New Roman"/>
          <w:sz w:val="24"/>
          <w:szCs w:val="24"/>
        </w:rPr>
        <w:t xml:space="preserve"> act and, were </w:t>
      </w:r>
      <w:r w:rsidR="00C46F17" w:rsidRPr="00422420">
        <w:rPr>
          <w:rFonts w:ascii="Times New Roman" w:hAnsi="Times New Roman" w:cs="Times New Roman"/>
          <w:sz w:val="24"/>
          <w:szCs w:val="24"/>
        </w:rPr>
        <w:t>one</w:t>
      </w:r>
      <w:r w:rsidR="00071EFC" w:rsidRPr="00422420">
        <w:rPr>
          <w:rFonts w:ascii="Times New Roman" w:hAnsi="Times New Roman" w:cs="Times New Roman"/>
          <w:sz w:val="24"/>
          <w:szCs w:val="24"/>
        </w:rPr>
        <w:t xml:space="preserve"> to do it, ~X would obtain.</w:t>
      </w:r>
      <w:r w:rsidR="00FF6E9A" w:rsidRPr="00422420">
        <w:rPr>
          <w:rStyle w:val="FootnoteReference"/>
          <w:rFonts w:ascii="Times New Roman" w:hAnsi="Times New Roman" w:cs="Times New Roman"/>
          <w:sz w:val="24"/>
          <w:szCs w:val="24"/>
        </w:rPr>
        <w:footnoteReference w:id="44"/>
      </w:r>
      <w:r w:rsidR="00FF6E9A" w:rsidRPr="00422420">
        <w:rPr>
          <w:rFonts w:ascii="Times New Roman" w:hAnsi="Times New Roman" w:cs="Times New Roman"/>
          <w:sz w:val="24"/>
          <w:szCs w:val="24"/>
        </w:rPr>
        <w:t xml:space="preserve"> </w:t>
      </w:r>
      <w:r w:rsidR="00B87209" w:rsidRPr="00422420">
        <w:rPr>
          <w:rFonts w:ascii="Times New Roman" w:hAnsi="Times New Roman" w:cs="Times New Roman"/>
          <w:sz w:val="24"/>
          <w:szCs w:val="24"/>
        </w:rPr>
        <w:t>Then, we can reformulate the argument:</w:t>
      </w:r>
    </w:p>
    <w:p w14:paraId="49642865" w14:textId="4EEC650C" w:rsidR="00B87209" w:rsidRPr="00422420" w:rsidRDefault="00B87209" w:rsidP="00B87209">
      <w:pPr>
        <w:spacing w:line="276" w:lineRule="auto"/>
        <w:ind w:left="720" w:firstLine="720"/>
        <w:contextualSpacing/>
        <w:rPr>
          <w:rStyle w:val="mwe-math-mathml-inline"/>
          <w:rFonts w:ascii="Times New Roman" w:hAnsi="Times New Roman" w:cs="Times New Roman"/>
          <w:sz w:val="24"/>
          <w:szCs w:val="24"/>
        </w:rPr>
      </w:pPr>
      <w:r w:rsidRPr="00422420">
        <w:rPr>
          <w:rStyle w:val="mwe-math-mathml-inline"/>
          <w:rFonts w:ascii="Times New Roman" w:hAnsi="Times New Roman" w:cs="Times New Roman"/>
          <w:sz w:val="24"/>
          <w:szCs w:val="24"/>
        </w:rPr>
        <w:t xml:space="preserve">1. </w:t>
      </w:r>
      <w:r w:rsidRPr="00422420">
        <w:rPr>
          <w:rStyle w:val="mwe-math-mathml-inline"/>
          <w:rFonts w:ascii="Cambria Math" w:hAnsi="Cambria Math" w:cs="Cambria Math"/>
          <w:sz w:val="24"/>
          <w:szCs w:val="24"/>
        </w:rPr>
        <w:t>◻</w:t>
      </w:r>
      <w:r w:rsidRPr="00422420">
        <w:rPr>
          <w:rStyle w:val="mwe-math-mathml-inline"/>
          <w:rFonts w:ascii="Times New Roman" w:hAnsi="Times New Roman" w:cs="Times New Roman"/>
          <w:sz w:val="24"/>
          <w:szCs w:val="24"/>
        </w:rPr>
        <w:t>(P</w:t>
      </w:r>
      <w:r w:rsidR="00C46F17" w:rsidRPr="00422420">
        <w:rPr>
          <w:rStyle w:val="mwe-math-mathml-inline"/>
          <w:rFonts w:ascii="Segoe UI Symbol" w:hAnsi="Segoe UI Symbol" w:cs="Segoe UI Symbol"/>
          <w:sz w:val="24"/>
          <w:szCs w:val="24"/>
        </w:rPr>
        <w:t>⭢</w:t>
      </w:r>
      <w:r w:rsidRPr="00422420">
        <w:rPr>
          <w:rStyle w:val="mwe-math-mathml-inline"/>
          <w:rFonts w:ascii="Times New Roman" w:hAnsi="Times New Roman" w:cs="Times New Roman"/>
          <w:sz w:val="24"/>
          <w:szCs w:val="24"/>
        </w:rPr>
        <w:t>F)</w:t>
      </w:r>
    </w:p>
    <w:p w14:paraId="226E98B0" w14:textId="1ABE817E" w:rsidR="00B87209" w:rsidRPr="00422420" w:rsidRDefault="00B87209" w:rsidP="00B87209">
      <w:pPr>
        <w:spacing w:line="276" w:lineRule="auto"/>
        <w:ind w:left="1440"/>
        <w:contextualSpacing/>
        <w:rPr>
          <w:rStyle w:val="mwe-math-mathml-inline"/>
          <w:rFonts w:ascii="Times New Roman" w:hAnsi="Times New Roman" w:cs="Times New Roman"/>
          <w:sz w:val="24"/>
          <w:szCs w:val="24"/>
        </w:rPr>
      </w:pPr>
      <w:r w:rsidRPr="00422420">
        <w:rPr>
          <w:rStyle w:val="mwe-math-mathml-inline"/>
          <w:rFonts w:ascii="Times New Roman" w:hAnsi="Times New Roman" w:cs="Times New Roman"/>
          <w:sz w:val="24"/>
          <w:szCs w:val="24"/>
        </w:rPr>
        <w:t>2</w:t>
      </w:r>
      <w:r w:rsidR="004F6845" w:rsidRPr="00422420">
        <w:rPr>
          <w:rStyle w:val="mwe-math-mathml-inline"/>
          <w:rFonts w:ascii="Times New Roman" w:hAnsi="Times New Roman" w:cs="Times New Roman"/>
          <w:sz w:val="24"/>
          <w:szCs w:val="24"/>
          <w:vertAlign w:val="superscript"/>
        </w:rPr>
        <w:t>d</w:t>
      </w:r>
      <w:r w:rsidRPr="00422420">
        <w:rPr>
          <w:rStyle w:val="mwe-math-mathml-inline"/>
          <w:rFonts w:ascii="Times New Roman" w:hAnsi="Times New Roman" w:cs="Times New Roman"/>
          <w:sz w:val="24"/>
          <w:szCs w:val="24"/>
        </w:rPr>
        <w:t xml:space="preserve">. </w:t>
      </w:r>
      <w:r w:rsidRPr="00422420">
        <w:rPr>
          <w:rStyle w:val="mwe-math-mathml-inline"/>
          <w:rFonts w:ascii="Times New Roman" w:hAnsi="Times New Roman" w:cs="Times New Roman"/>
          <w:vanish/>
          <w:sz w:val="24"/>
          <w:szCs w:val="24"/>
        </w:rPr>
        <w:t xml:space="preserve">NNN </w:t>
      </w:r>
      <w:r w:rsidRPr="00422420">
        <w:rPr>
          <w:rStyle w:val="mwe-math-mathml-inline"/>
          <w:rFonts w:ascii="Times New Roman" w:hAnsi="Times New Roman" w:cs="Times New Roman"/>
          <w:sz w:val="24"/>
          <w:szCs w:val="24"/>
        </w:rPr>
        <w:t>N</w:t>
      </w:r>
      <w:r w:rsidR="00996AC6" w:rsidRPr="00422420">
        <w:rPr>
          <w:rStyle w:val="mwe-math-mathml-inline"/>
          <w:rFonts w:ascii="Times New Roman" w:hAnsi="Times New Roman" w:cs="Times New Roman"/>
          <w:sz w:val="24"/>
          <w:szCs w:val="24"/>
          <w:vertAlign w:val="subscript"/>
        </w:rPr>
        <w:t>d</w:t>
      </w:r>
      <w:r w:rsidRPr="00422420">
        <w:rPr>
          <w:rStyle w:val="mwe-math-mathml-inline"/>
          <w:rFonts w:ascii="Times New Roman" w:hAnsi="Times New Roman" w:cs="Times New Roman"/>
          <w:sz w:val="24"/>
          <w:szCs w:val="24"/>
        </w:rPr>
        <w:t>(P)</w:t>
      </w:r>
    </w:p>
    <w:p w14:paraId="07E4644B" w14:textId="0D7D24E3" w:rsidR="00B87209" w:rsidRPr="00422420" w:rsidRDefault="00B87209" w:rsidP="00B87209">
      <w:pPr>
        <w:spacing w:line="276" w:lineRule="auto"/>
        <w:ind w:left="1440"/>
        <w:contextualSpacing/>
        <w:rPr>
          <w:rStyle w:val="mwe-math-mathml-inline"/>
          <w:rFonts w:ascii="Times New Roman" w:hAnsi="Times New Roman" w:cs="Times New Roman"/>
          <w:sz w:val="24"/>
          <w:szCs w:val="24"/>
        </w:rPr>
      </w:pPr>
      <w:r w:rsidRPr="00422420">
        <w:rPr>
          <w:rStyle w:val="mwe-math-mathml-inline"/>
          <w:rFonts w:ascii="Times New Roman" w:hAnsi="Times New Roman" w:cs="Times New Roman"/>
          <w:vanish/>
          <w:sz w:val="24"/>
          <w:szCs w:val="24"/>
        </w:rPr>
        <w:t xml:space="preserve">if </w:t>
      </w:r>
      <w:r w:rsidRPr="00422420">
        <w:rPr>
          <w:rStyle w:val="mwe-math-mathml-inline"/>
          <w:rFonts w:ascii="Times New Roman" w:hAnsi="Times New Roman" w:cs="Times New Roman"/>
          <w:sz w:val="24"/>
          <w:szCs w:val="24"/>
        </w:rPr>
        <w:t>3</w:t>
      </w:r>
      <w:r w:rsidR="004F6845" w:rsidRPr="00422420">
        <w:rPr>
          <w:rStyle w:val="mwe-math-mathml-inline"/>
          <w:rFonts w:ascii="Times New Roman" w:hAnsi="Times New Roman" w:cs="Times New Roman"/>
          <w:sz w:val="24"/>
          <w:szCs w:val="24"/>
          <w:vertAlign w:val="superscript"/>
        </w:rPr>
        <w:t>d</w:t>
      </w:r>
      <w:r w:rsidRPr="00422420">
        <w:rPr>
          <w:rStyle w:val="mwe-math-mathml-inline"/>
          <w:rFonts w:ascii="Times New Roman" w:hAnsi="Times New Roman" w:cs="Times New Roman"/>
          <w:sz w:val="24"/>
          <w:szCs w:val="24"/>
        </w:rPr>
        <w:t>. (N</w:t>
      </w:r>
      <w:r w:rsidR="00996AC6" w:rsidRPr="00422420">
        <w:rPr>
          <w:rStyle w:val="mwe-math-mathml-inline"/>
          <w:rFonts w:ascii="Times New Roman" w:hAnsi="Times New Roman" w:cs="Times New Roman"/>
          <w:sz w:val="24"/>
          <w:szCs w:val="24"/>
          <w:vertAlign w:val="subscript"/>
        </w:rPr>
        <w:t>d</w:t>
      </w:r>
      <w:r w:rsidRPr="00422420">
        <w:rPr>
          <w:rStyle w:val="mwe-math-mathml-inline"/>
          <w:rFonts w:ascii="Times New Roman" w:hAnsi="Times New Roman" w:cs="Times New Roman"/>
          <w:sz w:val="24"/>
          <w:szCs w:val="24"/>
        </w:rPr>
        <w:t>(P)</w:t>
      </w:r>
      <w:r w:rsidRPr="00422420">
        <w:rPr>
          <w:rFonts w:ascii="Times New Roman" w:hAnsi="Times New Roman" w:cs="Times New Roman"/>
          <w:sz w:val="24"/>
          <w:szCs w:val="24"/>
        </w:rPr>
        <w:t xml:space="preserve"> </w:t>
      </w:r>
      <w:r w:rsidRPr="00422420">
        <w:rPr>
          <w:rFonts w:ascii="Cambria Math" w:hAnsi="Cambria Math" w:cs="Cambria Math"/>
          <w:sz w:val="24"/>
          <w:szCs w:val="24"/>
        </w:rPr>
        <w:t>∧</w:t>
      </w:r>
      <w:r w:rsidRPr="00422420">
        <w:rPr>
          <w:rFonts w:ascii="Times New Roman" w:hAnsi="Times New Roman" w:cs="Times New Roman"/>
          <w:sz w:val="24"/>
          <w:szCs w:val="24"/>
        </w:rPr>
        <w:t xml:space="preserve"> </w:t>
      </w:r>
      <w:r w:rsidRPr="00422420">
        <w:rPr>
          <w:rStyle w:val="mwe-math-mathml-inline"/>
          <w:rFonts w:ascii="Cambria Math" w:hAnsi="Cambria Math" w:cs="Cambria Math"/>
          <w:sz w:val="24"/>
          <w:szCs w:val="24"/>
        </w:rPr>
        <w:t>◻</w:t>
      </w:r>
      <w:r w:rsidRPr="00422420">
        <w:rPr>
          <w:rStyle w:val="mwe-math-mathml-inline"/>
          <w:rFonts w:ascii="Times New Roman" w:hAnsi="Times New Roman" w:cs="Times New Roman"/>
          <w:sz w:val="24"/>
          <w:szCs w:val="24"/>
        </w:rPr>
        <w:t>(P</w:t>
      </w:r>
      <w:r w:rsidR="00C46F17" w:rsidRPr="00422420">
        <w:rPr>
          <w:rStyle w:val="mwe-math-mathml-inline"/>
          <w:rFonts w:ascii="Segoe UI Symbol" w:hAnsi="Segoe UI Symbol" w:cs="Segoe UI Symbol"/>
          <w:sz w:val="24"/>
          <w:szCs w:val="24"/>
        </w:rPr>
        <w:t>⭢</w:t>
      </w:r>
      <w:r w:rsidRPr="00422420">
        <w:rPr>
          <w:rStyle w:val="mwe-math-mathml-inline"/>
          <w:rFonts w:ascii="Times New Roman" w:hAnsi="Times New Roman" w:cs="Times New Roman"/>
          <w:sz w:val="24"/>
          <w:szCs w:val="24"/>
        </w:rPr>
        <w:t>F</w:t>
      </w:r>
      <w:proofErr w:type="gramStart"/>
      <w:r w:rsidRPr="00422420">
        <w:rPr>
          <w:rStyle w:val="mwe-math-mathml-inline"/>
          <w:rFonts w:ascii="Times New Roman" w:hAnsi="Times New Roman" w:cs="Times New Roman"/>
          <w:sz w:val="24"/>
          <w:szCs w:val="24"/>
        </w:rPr>
        <w:t>))</w:t>
      </w:r>
      <w:r w:rsidR="00C46F17" w:rsidRPr="00422420">
        <w:rPr>
          <w:rStyle w:val="mwe-math-mathml-inline"/>
          <w:rFonts w:ascii="Segoe UI Symbol" w:hAnsi="Segoe UI Symbol" w:cs="Segoe UI Symbol"/>
          <w:sz w:val="24"/>
          <w:szCs w:val="24"/>
        </w:rPr>
        <w:t>⭢</w:t>
      </w:r>
      <w:r w:rsidRPr="00422420">
        <w:rPr>
          <w:rStyle w:val="mwe-math-mathml-inline"/>
          <w:rFonts w:ascii="Times New Roman" w:hAnsi="Times New Roman" w:cs="Times New Roman"/>
          <w:sz w:val="24"/>
          <w:szCs w:val="24"/>
        </w:rPr>
        <w:t>N</w:t>
      </w:r>
      <w:r w:rsidR="00996AC6" w:rsidRPr="00422420">
        <w:rPr>
          <w:rStyle w:val="mwe-math-mathml-inline"/>
          <w:rFonts w:ascii="Times New Roman" w:hAnsi="Times New Roman" w:cs="Times New Roman"/>
          <w:sz w:val="24"/>
          <w:szCs w:val="24"/>
          <w:vertAlign w:val="subscript"/>
        </w:rPr>
        <w:t>d</w:t>
      </w:r>
      <w:proofErr w:type="gramEnd"/>
      <w:r w:rsidRPr="00422420">
        <w:rPr>
          <w:rStyle w:val="mwe-math-mathml-inline"/>
          <w:rFonts w:ascii="Times New Roman" w:hAnsi="Times New Roman" w:cs="Times New Roman"/>
          <w:sz w:val="24"/>
          <w:szCs w:val="24"/>
        </w:rPr>
        <w:t>(F)</w:t>
      </w:r>
    </w:p>
    <w:p w14:paraId="5FE8483E" w14:textId="3FB2FF09" w:rsidR="00B87209" w:rsidRPr="00422420" w:rsidRDefault="00B87209" w:rsidP="00B87209">
      <w:pPr>
        <w:spacing w:line="276" w:lineRule="auto"/>
        <w:ind w:left="720" w:firstLine="720"/>
        <w:rPr>
          <w:rStyle w:val="mwe-math-mathml-inline"/>
          <w:rFonts w:ascii="Times New Roman" w:hAnsi="Times New Roman" w:cs="Times New Roman"/>
          <w:sz w:val="24"/>
          <w:szCs w:val="24"/>
        </w:rPr>
      </w:pPr>
      <w:r w:rsidRPr="00422420">
        <w:rPr>
          <w:rStyle w:val="mwe-math-mathml-inline"/>
          <w:rFonts w:ascii="Times New Roman" w:hAnsi="Times New Roman" w:cs="Times New Roman"/>
          <w:sz w:val="24"/>
          <w:szCs w:val="24"/>
        </w:rPr>
        <w:t>4</w:t>
      </w:r>
      <w:r w:rsidR="004F6845" w:rsidRPr="00422420">
        <w:rPr>
          <w:rStyle w:val="mwe-math-mathml-inline"/>
          <w:rFonts w:ascii="Times New Roman" w:hAnsi="Times New Roman" w:cs="Times New Roman"/>
          <w:sz w:val="24"/>
          <w:szCs w:val="24"/>
          <w:vertAlign w:val="superscript"/>
        </w:rPr>
        <w:t>d</w:t>
      </w:r>
      <w:r w:rsidRPr="00422420">
        <w:rPr>
          <w:rStyle w:val="mwe-math-mathml-inline"/>
          <w:rFonts w:ascii="Times New Roman" w:hAnsi="Times New Roman" w:cs="Times New Roman"/>
          <w:sz w:val="24"/>
          <w:szCs w:val="24"/>
        </w:rPr>
        <w:t>. Therefore, N</w:t>
      </w:r>
      <w:r w:rsidR="00996AC6" w:rsidRPr="00422420">
        <w:rPr>
          <w:rStyle w:val="mwe-math-mathml-inline"/>
          <w:rFonts w:ascii="Times New Roman" w:hAnsi="Times New Roman" w:cs="Times New Roman"/>
          <w:sz w:val="24"/>
          <w:szCs w:val="24"/>
          <w:vertAlign w:val="subscript"/>
        </w:rPr>
        <w:t>d</w:t>
      </w:r>
      <w:r w:rsidRPr="00422420">
        <w:rPr>
          <w:rStyle w:val="mwe-math-mathml-inline"/>
          <w:rFonts w:ascii="Times New Roman" w:hAnsi="Times New Roman" w:cs="Times New Roman"/>
          <w:sz w:val="24"/>
          <w:szCs w:val="24"/>
        </w:rPr>
        <w:t>(F)</w:t>
      </w:r>
    </w:p>
    <w:p w14:paraId="0DBAB002" w14:textId="2B192E53" w:rsidR="000E6065" w:rsidRPr="00422420" w:rsidRDefault="00FD303E" w:rsidP="00FD303E">
      <w:pPr>
        <w:spacing w:line="480" w:lineRule="auto"/>
        <w:rPr>
          <w:rStyle w:val="mwe-math-mathml-inline"/>
          <w:rFonts w:ascii="Times New Roman" w:hAnsi="Times New Roman" w:cs="Times New Roman"/>
          <w:sz w:val="24"/>
          <w:szCs w:val="24"/>
        </w:rPr>
      </w:pPr>
      <w:r w:rsidRPr="00422420">
        <w:rPr>
          <w:rFonts w:ascii="Times New Roman" w:hAnsi="Times New Roman" w:cs="Times New Roman"/>
          <w:sz w:val="24"/>
          <w:szCs w:val="24"/>
        </w:rPr>
        <w:t>The</w:t>
      </w:r>
      <w:r w:rsidR="000E7948" w:rsidRPr="00422420">
        <w:rPr>
          <w:rFonts w:ascii="Times New Roman" w:hAnsi="Times New Roman" w:cs="Times New Roman"/>
          <w:sz w:val="24"/>
          <w:szCs w:val="24"/>
        </w:rPr>
        <w:t xml:space="preserve"> </w:t>
      </w:r>
      <w:proofErr w:type="spellStart"/>
      <w:r w:rsidR="00963EE0" w:rsidRPr="00422420">
        <w:rPr>
          <w:rFonts w:ascii="Times New Roman" w:hAnsi="Times New Roman" w:cs="Times New Roman"/>
          <w:sz w:val="24"/>
          <w:szCs w:val="24"/>
        </w:rPr>
        <w:t>Báñez</w:t>
      </w:r>
      <w:r w:rsidR="000E7948" w:rsidRPr="00422420">
        <w:rPr>
          <w:rFonts w:ascii="Times New Roman" w:hAnsi="Times New Roman" w:cs="Times New Roman"/>
          <w:sz w:val="24"/>
          <w:szCs w:val="24"/>
        </w:rPr>
        <w:t>ian</w:t>
      </w:r>
      <w:proofErr w:type="spellEnd"/>
      <w:r w:rsidR="000E7948" w:rsidRPr="00422420">
        <w:rPr>
          <w:rFonts w:ascii="Times New Roman" w:hAnsi="Times New Roman" w:cs="Times New Roman"/>
          <w:sz w:val="24"/>
          <w:szCs w:val="24"/>
        </w:rPr>
        <w:t xml:space="preserve"> cannot reject </w:t>
      </w:r>
      <w:r w:rsidR="000E7948" w:rsidRPr="00422420">
        <w:rPr>
          <w:rStyle w:val="mwe-math-mathml-inline"/>
          <w:rFonts w:ascii="Times New Roman" w:hAnsi="Times New Roman" w:cs="Times New Roman"/>
          <w:sz w:val="24"/>
          <w:szCs w:val="24"/>
        </w:rPr>
        <w:t>N</w:t>
      </w:r>
      <w:r w:rsidR="00996AC6" w:rsidRPr="00422420">
        <w:rPr>
          <w:rStyle w:val="mwe-math-mathml-inline"/>
          <w:rFonts w:ascii="Times New Roman" w:hAnsi="Times New Roman" w:cs="Times New Roman"/>
          <w:sz w:val="24"/>
          <w:szCs w:val="24"/>
          <w:vertAlign w:val="subscript"/>
        </w:rPr>
        <w:t>d</w:t>
      </w:r>
      <w:r w:rsidR="000E7948" w:rsidRPr="00422420">
        <w:rPr>
          <w:rStyle w:val="mwe-math-mathml-inline"/>
          <w:rFonts w:ascii="Times New Roman" w:hAnsi="Times New Roman" w:cs="Times New Roman"/>
          <w:sz w:val="24"/>
          <w:szCs w:val="24"/>
        </w:rPr>
        <w:t>(P)—</w:t>
      </w:r>
      <w:r w:rsidR="007667CF" w:rsidRPr="00422420">
        <w:rPr>
          <w:rStyle w:val="mwe-math-mathml-inline"/>
          <w:rFonts w:ascii="Times New Roman" w:hAnsi="Times New Roman" w:cs="Times New Roman"/>
          <w:sz w:val="24"/>
          <w:szCs w:val="24"/>
        </w:rPr>
        <w:t>A</w:t>
      </w:r>
      <w:r w:rsidR="000E7948" w:rsidRPr="00422420">
        <w:rPr>
          <w:rStyle w:val="mwe-math-mathml-inline"/>
          <w:rFonts w:ascii="Times New Roman" w:hAnsi="Times New Roman" w:cs="Times New Roman"/>
          <w:sz w:val="24"/>
          <w:szCs w:val="24"/>
        </w:rPr>
        <w:t xml:space="preserve"> cannot efficiently cause the premotion</w:t>
      </w:r>
      <w:r w:rsidR="00C46F17" w:rsidRPr="00422420">
        <w:rPr>
          <w:rStyle w:val="mwe-math-mathml-inline"/>
          <w:rFonts w:ascii="Times New Roman" w:hAnsi="Times New Roman" w:cs="Times New Roman"/>
          <w:sz w:val="24"/>
          <w:szCs w:val="24"/>
        </w:rPr>
        <w:t xml:space="preserve"> to be other than it is</w:t>
      </w:r>
      <w:r w:rsidR="000E7948" w:rsidRPr="00422420">
        <w:rPr>
          <w:rStyle w:val="mwe-math-mathml-inline"/>
          <w:rFonts w:ascii="Times New Roman" w:hAnsi="Times New Roman" w:cs="Times New Roman"/>
          <w:sz w:val="24"/>
          <w:szCs w:val="24"/>
        </w:rPr>
        <w:t xml:space="preserve">, and </w:t>
      </w:r>
      <w:r w:rsidR="007667CF" w:rsidRPr="00422420">
        <w:rPr>
          <w:rStyle w:val="mwe-math-mathml-inline"/>
          <w:rFonts w:ascii="Times New Roman" w:hAnsi="Times New Roman" w:cs="Times New Roman"/>
          <w:sz w:val="24"/>
          <w:szCs w:val="24"/>
        </w:rPr>
        <w:t>A’s act</w:t>
      </w:r>
      <w:r w:rsidR="000E7948" w:rsidRPr="00422420">
        <w:rPr>
          <w:rStyle w:val="mwe-math-mathml-inline"/>
          <w:rFonts w:ascii="Times New Roman" w:hAnsi="Times New Roman" w:cs="Times New Roman"/>
          <w:sz w:val="24"/>
          <w:szCs w:val="24"/>
        </w:rPr>
        <w:t xml:space="preserve"> depend</w:t>
      </w:r>
      <w:r w:rsidR="007667CF" w:rsidRPr="00422420">
        <w:rPr>
          <w:rStyle w:val="mwe-math-mathml-inline"/>
          <w:rFonts w:ascii="Times New Roman" w:hAnsi="Times New Roman" w:cs="Times New Roman"/>
          <w:sz w:val="24"/>
          <w:szCs w:val="24"/>
        </w:rPr>
        <w:t>s</w:t>
      </w:r>
      <w:r w:rsidR="000E7948" w:rsidRPr="00422420">
        <w:rPr>
          <w:rStyle w:val="mwe-math-mathml-inline"/>
          <w:rFonts w:ascii="Times New Roman" w:hAnsi="Times New Roman" w:cs="Times New Roman"/>
          <w:sz w:val="24"/>
          <w:szCs w:val="24"/>
        </w:rPr>
        <w:t xml:space="preserve"> on the premotion and not the other way around. The best option for the </w:t>
      </w:r>
      <w:proofErr w:type="spellStart"/>
      <w:r w:rsidR="00963EE0" w:rsidRPr="00422420">
        <w:rPr>
          <w:rStyle w:val="mwe-math-mathml-inline"/>
          <w:rFonts w:ascii="Times New Roman" w:hAnsi="Times New Roman" w:cs="Times New Roman"/>
          <w:sz w:val="24"/>
          <w:szCs w:val="24"/>
        </w:rPr>
        <w:t>Báñez</w:t>
      </w:r>
      <w:r w:rsidR="000E7948" w:rsidRPr="00422420">
        <w:rPr>
          <w:rStyle w:val="mwe-math-mathml-inline"/>
          <w:rFonts w:ascii="Times New Roman" w:hAnsi="Times New Roman" w:cs="Times New Roman"/>
          <w:sz w:val="24"/>
          <w:szCs w:val="24"/>
        </w:rPr>
        <w:t>ian</w:t>
      </w:r>
      <w:proofErr w:type="spellEnd"/>
      <w:r w:rsidR="000E7948" w:rsidRPr="00422420">
        <w:rPr>
          <w:rStyle w:val="mwe-math-mathml-inline"/>
          <w:rFonts w:ascii="Times New Roman" w:hAnsi="Times New Roman" w:cs="Times New Roman"/>
          <w:sz w:val="24"/>
          <w:szCs w:val="24"/>
        </w:rPr>
        <w:t xml:space="preserve"> then is to deny the transfer principle (N</w:t>
      </w:r>
      <w:r w:rsidR="00996AC6" w:rsidRPr="00422420">
        <w:rPr>
          <w:rStyle w:val="mwe-math-mathml-inline"/>
          <w:rFonts w:ascii="Times New Roman" w:hAnsi="Times New Roman" w:cs="Times New Roman"/>
          <w:sz w:val="24"/>
          <w:szCs w:val="24"/>
          <w:vertAlign w:val="subscript"/>
        </w:rPr>
        <w:t>d</w:t>
      </w:r>
      <w:r w:rsidR="000E7948" w:rsidRPr="00422420">
        <w:rPr>
          <w:rStyle w:val="mwe-math-mathml-inline"/>
          <w:rFonts w:ascii="Times New Roman" w:hAnsi="Times New Roman" w:cs="Times New Roman"/>
          <w:sz w:val="24"/>
          <w:szCs w:val="24"/>
        </w:rPr>
        <w:t>(P)</w:t>
      </w:r>
      <w:r w:rsidR="000E7948" w:rsidRPr="00422420">
        <w:rPr>
          <w:rFonts w:ascii="Times New Roman" w:hAnsi="Times New Roman" w:cs="Times New Roman"/>
          <w:sz w:val="24"/>
          <w:szCs w:val="24"/>
        </w:rPr>
        <w:t xml:space="preserve"> </w:t>
      </w:r>
      <w:r w:rsidR="000E7948" w:rsidRPr="00422420">
        <w:rPr>
          <w:rFonts w:ascii="Cambria Math" w:hAnsi="Cambria Math" w:cs="Cambria Math"/>
          <w:sz w:val="24"/>
          <w:szCs w:val="24"/>
        </w:rPr>
        <w:t>∧</w:t>
      </w:r>
      <w:r w:rsidR="000E7948" w:rsidRPr="00422420">
        <w:rPr>
          <w:rFonts w:ascii="Times New Roman" w:hAnsi="Times New Roman" w:cs="Times New Roman"/>
          <w:sz w:val="24"/>
          <w:szCs w:val="24"/>
        </w:rPr>
        <w:t xml:space="preserve"> </w:t>
      </w:r>
      <w:r w:rsidR="000E7948" w:rsidRPr="00422420">
        <w:rPr>
          <w:rStyle w:val="mwe-math-mathml-inline"/>
          <w:rFonts w:ascii="Cambria Math" w:hAnsi="Cambria Math" w:cs="Cambria Math"/>
          <w:sz w:val="24"/>
          <w:szCs w:val="24"/>
        </w:rPr>
        <w:t>◻</w:t>
      </w:r>
      <w:r w:rsidR="000E7948" w:rsidRPr="00422420">
        <w:rPr>
          <w:rStyle w:val="mwe-math-mathml-inline"/>
          <w:rFonts w:ascii="Times New Roman" w:hAnsi="Times New Roman" w:cs="Times New Roman"/>
          <w:sz w:val="24"/>
          <w:szCs w:val="24"/>
        </w:rPr>
        <w:t>(P</w:t>
      </w:r>
      <w:r w:rsidR="00C46F17" w:rsidRPr="00422420">
        <w:rPr>
          <w:rStyle w:val="mwe-math-mathml-inline"/>
          <w:rFonts w:ascii="Segoe UI Symbol" w:hAnsi="Segoe UI Symbol" w:cs="Segoe UI Symbol"/>
          <w:sz w:val="24"/>
          <w:szCs w:val="24"/>
        </w:rPr>
        <w:t>⭢</w:t>
      </w:r>
      <w:r w:rsidR="000E7948" w:rsidRPr="00422420">
        <w:rPr>
          <w:rStyle w:val="mwe-math-mathml-inline"/>
          <w:rFonts w:ascii="Times New Roman" w:hAnsi="Times New Roman" w:cs="Times New Roman"/>
          <w:sz w:val="24"/>
          <w:szCs w:val="24"/>
        </w:rPr>
        <w:t>F</w:t>
      </w:r>
      <w:proofErr w:type="gramStart"/>
      <w:r w:rsidR="000E7948" w:rsidRPr="00422420">
        <w:rPr>
          <w:rStyle w:val="mwe-math-mathml-inline"/>
          <w:rFonts w:ascii="Times New Roman" w:hAnsi="Times New Roman" w:cs="Times New Roman"/>
          <w:sz w:val="24"/>
          <w:szCs w:val="24"/>
        </w:rPr>
        <w:t>))</w:t>
      </w:r>
      <w:r w:rsidR="00C46F17" w:rsidRPr="00422420">
        <w:rPr>
          <w:rStyle w:val="mwe-math-mathml-inline"/>
          <w:rFonts w:ascii="Segoe UI Symbol" w:hAnsi="Segoe UI Symbol" w:cs="Segoe UI Symbol"/>
          <w:sz w:val="24"/>
          <w:szCs w:val="24"/>
        </w:rPr>
        <w:t>⭢</w:t>
      </w:r>
      <w:r w:rsidR="000E7948" w:rsidRPr="00422420">
        <w:rPr>
          <w:rStyle w:val="mwe-math-mathml-inline"/>
          <w:rFonts w:ascii="Times New Roman" w:hAnsi="Times New Roman" w:cs="Times New Roman"/>
          <w:sz w:val="24"/>
          <w:szCs w:val="24"/>
        </w:rPr>
        <w:t>N</w:t>
      </w:r>
      <w:r w:rsidR="00996AC6" w:rsidRPr="00422420">
        <w:rPr>
          <w:rStyle w:val="mwe-math-mathml-inline"/>
          <w:rFonts w:ascii="Times New Roman" w:hAnsi="Times New Roman" w:cs="Times New Roman"/>
          <w:sz w:val="24"/>
          <w:szCs w:val="24"/>
          <w:vertAlign w:val="subscript"/>
        </w:rPr>
        <w:t>d</w:t>
      </w:r>
      <w:proofErr w:type="gramEnd"/>
      <w:r w:rsidR="000E7948" w:rsidRPr="00422420">
        <w:rPr>
          <w:rStyle w:val="mwe-math-mathml-inline"/>
          <w:rFonts w:ascii="Times New Roman" w:hAnsi="Times New Roman" w:cs="Times New Roman"/>
          <w:sz w:val="24"/>
          <w:szCs w:val="24"/>
        </w:rPr>
        <w:t>(F)</w:t>
      </w:r>
      <w:r w:rsidR="00191EFD" w:rsidRPr="00422420">
        <w:rPr>
          <w:rStyle w:val="mwe-math-mathml-inline"/>
          <w:rFonts w:ascii="Times New Roman" w:hAnsi="Times New Roman" w:cs="Times New Roman"/>
          <w:sz w:val="24"/>
          <w:szCs w:val="24"/>
        </w:rPr>
        <w:t xml:space="preserve">, which is derived from the generic transfer principle </w:t>
      </w:r>
      <w:r w:rsidR="00191EFD" w:rsidRPr="00422420">
        <w:rPr>
          <w:rFonts w:ascii="Times New Roman" w:hAnsi="Times New Roman" w:cs="Times New Roman"/>
          <w:sz w:val="24"/>
          <w:szCs w:val="24"/>
        </w:rPr>
        <w:t>(N</w:t>
      </w:r>
      <w:r w:rsidR="00191EFD" w:rsidRPr="00422420">
        <w:rPr>
          <w:rFonts w:ascii="Times New Roman" w:hAnsi="Times New Roman" w:cs="Times New Roman"/>
          <w:sz w:val="24"/>
          <w:szCs w:val="24"/>
          <w:vertAlign w:val="subscript"/>
        </w:rPr>
        <w:t>d</w:t>
      </w:r>
      <w:r w:rsidR="00191EFD" w:rsidRPr="00422420">
        <w:rPr>
          <w:rFonts w:ascii="Times New Roman" w:hAnsi="Times New Roman" w:cs="Times New Roman"/>
          <w:sz w:val="24"/>
          <w:szCs w:val="24"/>
        </w:rPr>
        <w:t xml:space="preserve">(A) </w:t>
      </w:r>
      <w:r w:rsidR="00191EFD" w:rsidRPr="00422420">
        <w:rPr>
          <w:rFonts w:ascii="Cambria Math" w:hAnsi="Cambria Math" w:cs="Cambria Math"/>
          <w:sz w:val="24"/>
          <w:szCs w:val="24"/>
        </w:rPr>
        <w:t>∧</w:t>
      </w:r>
      <w:r w:rsidR="00191EFD" w:rsidRPr="00422420">
        <w:rPr>
          <w:rFonts w:ascii="Times New Roman" w:hAnsi="Times New Roman" w:cs="Times New Roman"/>
          <w:sz w:val="24"/>
          <w:szCs w:val="24"/>
        </w:rPr>
        <w:t xml:space="preserve"> </w:t>
      </w:r>
      <w:r w:rsidR="00191EFD" w:rsidRPr="00422420">
        <w:rPr>
          <w:rStyle w:val="mwe-math-mathml-inline"/>
          <w:rFonts w:ascii="Cambria Math" w:hAnsi="Cambria Math" w:cs="Cambria Math"/>
          <w:sz w:val="24"/>
          <w:szCs w:val="24"/>
        </w:rPr>
        <w:t>◻</w:t>
      </w:r>
      <w:r w:rsidR="00191EFD" w:rsidRPr="00422420">
        <w:rPr>
          <w:rStyle w:val="mwe-math-mathml-inline"/>
          <w:rFonts w:ascii="Times New Roman" w:hAnsi="Times New Roman" w:cs="Times New Roman"/>
          <w:sz w:val="24"/>
          <w:szCs w:val="24"/>
        </w:rPr>
        <w:t>(A</w:t>
      </w:r>
      <w:r w:rsidR="00191EFD" w:rsidRPr="00422420">
        <w:rPr>
          <w:rStyle w:val="mwe-math-mathml-inline"/>
          <w:rFonts w:ascii="Segoe UI Symbol" w:hAnsi="Segoe UI Symbol" w:cs="Segoe UI Symbol"/>
          <w:sz w:val="24"/>
          <w:szCs w:val="24"/>
        </w:rPr>
        <w:t>⭢</w:t>
      </w:r>
      <w:r w:rsidR="00191EFD" w:rsidRPr="00422420">
        <w:rPr>
          <w:rStyle w:val="mwe-math-mathml-inline"/>
          <w:rFonts w:ascii="Times New Roman" w:hAnsi="Times New Roman" w:cs="Times New Roman"/>
          <w:sz w:val="24"/>
          <w:szCs w:val="24"/>
        </w:rPr>
        <w:t>B))</w:t>
      </w:r>
      <w:r w:rsidR="00191EFD" w:rsidRPr="00422420">
        <w:rPr>
          <w:rStyle w:val="mwe-math-mathml-inline"/>
          <w:rFonts w:ascii="Segoe UI Symbol" w:hAnsi="Segoe UI Symbol" w:cs="Segoe UI Symbol"/>
          <w:sz w:val="24"/>
          <w:szCs w:val="24"/>
        </w:rPr>
        <w:t>⭢</w:t>
      </w:r>
      <w:r w:rsidR="00191EFD" w:rsidRPr="00422420">
        <w:rPr>
          <w:rStyle w:val="mwe-math-mathml-inline"/>
          <w:rFonts w:ascii="Times New Roman" w:hAnsi="Times New Roman" w:cs="Times New Roman"/>
          <w:sz w:val="24"/>
          <w:szCs w:val="24"/>
        </w:rPr>
        <w:t>N</w:t>
      </w:r>
      <w:r w:rsidR="00191EFD" w:rsidRPr="00422420">
        <w:rPr>
          <w:rStyle w:val="mwe-math-mathml-inline"/>
          <w:rFonts w:ascii="Times New Roman" w:hAnsi="Times New Roman" w:cs="Times New Roman"/>
          <w:sz w:val="24"/>
          <w:szCs w:val="24"/>
          <w:vertAlign w:val="subscript"/>
        </w:rPr>
        <w:t>d</w:t>
      </w:r>
      <w:r w:rsidR="00191EFD" w:rsidRPr="00422420">
        <w:rPr>
          <w:rStyle w:val="mwe-math-mathml-inline"/>
          <w:rFonts w:ascii="Times New Roman" w:hAnsi="Times New Roman" w:cs="Times New Roman"/>
          <w:sz w:val="24"/>
          <w:szCs w:val="24"/>
        </w:rPr>
        <w:t>(B).</w:t>
      </w:r>
      <w:r w:rsidR="000E7948" w:rsidRPr="00422420">
        <w:rPr>
          <w:rStyle w:val="mwe-math-mathml-inline"/>
          <w:rFonts w:ascii="Times New Roman" w:hAnsi="Times New Roman" w:cs="Times New Roman"/>
          <w:sz w:val="24"/>
          <w:szCs w:val="24"/>
        </w:rPr>
        <w:t xml:space="preserve"> However, this transfer principle has some plausibility. </w:t>
      </w:r>
      <w:bookmarkStart w:id="6" w:name="_Hlk157594582"/>
      <w:r w:rsidR="00DA5634" w:rsidRPr="00422420">
        <w:rPr>
          <w:rStyle w:val="mwe-math-mathml-inline"/>
          <w:rFonts w:ascii="Times New Roman" w:hAnsi="Times New Roman" w:cs="Times New Roman"/>
          <w:sz w:val="24"/>
          <w:szCs w:val="24"/>
        </w:rPr>
        <w:t xml:space="preserve">Rejecting </w:t>
      </w:r>
      <w:r w:rsidR="00260DFE" w:rsidRPr="00422420">
        <w:rPr>
          <w:rStyle w:val="mwe-math-mathml-inline"/>
          <w:rFonts w:ascii="Times New Roman" w:hAnsi="Times New Roman" w:cs="Times New Roman"/>
          <w:sz w:val="24"/>
          <w:szCs w:val="24"/>
        </w:rPr>
        <w:t xml:space="preserve">the earlier transfer principle </w:t>
      </w:r>
      <w:r w:rsidR="00191EFD" w:rsidRPr="00422420">
        <w:rPr>
          <w:rFonts w:ascii="Times New Roman" w:hAnsi="Times New Roman" w:cs="Times New Roman"/>
          <w:sz w:val="24"/>
          <w:szCs w:val="24"/>
        </w:rPr>
        <w:t>(N</w:t>
      </w:r>
      <w:r w:rsidR="00191EFD" w:rsidRPr="00422420">
        <w:rPr>
          <w:rFonts w:ascii="Times New Roman" w:hAnsi="Times New Roman" w:cs="Times New Roman"/>
          <w:sz w:val="24"/>
          <w:szCs w:val="24"/>
          <w:vertAlign w:val="subscript"/>
        </w:rPr>
        <w:t>a</w:t>
      </w:r>
      <w:r w:rsidR="00191EFD" w:rsidRPr="00422420">
        <w:rPr>
          <w:rFonts w:ascii="Times New Roman" w:hAnsi="Times New Roman" w:cs="Times New Roman"/>
          <w:sz w:val="24"/>
          <w:szCs w:val="24"/>
        </w:rPr>
        <w:t xml:space="preserve">(A) </w:t>
      </w:r>
      <w:r w:rsidR="00191EFD" w:rsidRPr="00422420">
        <w:rPr>
          <w:rFonts w:ascii="Cambria Math" w:hAnsi="Cambria Math" w:cs="Cambria Math"/>
          <w:sz w:val="24"/>
          <w:szCs w:val="24"/>
        </w:rPr>
        <w:t>∧</w:t>
      </w:r>
      <w:r w:rsidR="00191EFD" w:rsidRPr="00422420">
        <w:rPr>
          <w:rFonts w:ascii="Times New Roman" w:hAnsi="Times New Roman" w:cs="Times New Roman"/>
          <w:sz w:val="24"/>
          <w:szCs w:val="24"/>
        </w:rPr>
        <w:t xml:space="preserve"> </w:t>
      </w:r>
      <w:r w:rsidR="00191EFD" w:rsidRPr="00422420">
        <w:rPr>
          <w:rStyle w:val="mwe-math-mathml-inline"/>
          <w:rFonts w:ascii="Cambria Math" w:hAnsi="Cambria Math" w:cs="Cambria Math"/>
          <w:sz w:val="24"/>
          <w:szCs w:val="24"/>
        </w:rPr>
        <w:t>◻</w:t>
      </w:r>
      <w:r w:rsidR="00191EFD" w:rsidRPr="00422420">
        <w:rPr>
          <w:rStyle w:val="mwe-math-mathml-inline"/>
          <w:rFonts w:ascii="Times New Roman" w:hAnsi="Times New Roman" w:cs="Times New Roman"/>
          <w:sz w:val="24"/>
          <w:szCs w:val="24"/>
        </w:rPr>
        <w:t>(A</w:t>
      </w:r>
      <w:r w:rsidR="00191EFD" w:rsidRPr="00422420">
        <w:rPr>
          <w:rStyle w:val="mwe-math-mathml-inline"/>
          <w:rFonts w:ascii="Segoe UI Symbol" w:hAnsi="Segoe UI Symbol" w:cs="Segoe UI Symbol"/>
          <w:sz w:val="24"/>
          <w:szCs w:val="24"/>
        </w:rPr>
        <w:t>⭢</w:t>
      </w:r>
      <w:r w:rsidR="00191EFD" w:rsidRPr="00422420">
        <w:rPr>
          <w:rStyle w:val="mwe-math-mathml-inline"/>
          <w:rFonts w:ascii="Times New Roman" w:hAnsi="Times New Roman" w:cs="Times New Roman"/>
          <w:sz w:val="24"/>
          <w:szCs w:val="24"/>
        </w:rPr>
        <w:t>B))</w:t>
      </w:r>
      <w:r w:rsidR="00191EFD" w:rsidRPr="00422420">
        <w:rPr>
          <w:rStyle w:val="mwe-math-mathml-inline"/>
          <w:rFonts w:ascii="Segoe UI Symbol" w:hAnsi="Segoe UI Symbol" w:cs="Segoe UI Symbol"/>
          <w:sz w:val="24"/>
          <w:szCs w:val="24"/>
        </w:rPr>
        <w:t>⭢</w:t>
      </w:r>
      <w:r w:rsidR="00191EFD" w:rsidRPr="00422420">
        <w:rPr>
          <w:rStyle w:val="mwe-math-mathml-inline"/>
          <w:rFonts w:ascii="Times New Roman" w:hAnsi="Times New Roman" w:cs="Times New Roman"/>
          <w:sz w:val="24"/>
          <w:szCs w:val="24"/>
        </w:rPr>
        <w:t>N</w:t>
      </w:r>
      <w:r w:rsidR="00191EFD" w:rsidRPr="00422420">
        <w:rPr>
          <w:rStyle w:val="mwe-math-mathml-inline"/>
          <w:rFonts w:ascii="Times New Roman" w:hAnsi="Times New Roman" w:cs="Times New Roman"/>
          <w:sz w:val="24"/>
          <w:szCs w:val="24"/>
          <w:vertAlign w:val="subscript"/>
        </w:rPr>
        <w:t>a</w:t>
      </w:r>
      <w:r w:rsidR="00191EFD" w:rsidRPr="00422420">
        <w:rPr>
          <w:rStyle w:val="mwe-math-mathml-inline"/>
          <w:rFonts w:ascii="Times New Roman" w:hAnsi="Times New Roman" w:cs="Times New Roman"/>
          <w:sz w:val="24"/>
          <w:szCs w:val="24"/>
        </w:rPr>
        <w:t>(B)</w:t>
      </w:r>
      <w:r w:rsidR="00191EFD" w:rsidRPr="00422420">
        <w:rPr>
          <w:rFonts w:ascii="Times New Roman" w:hAnsi="Times New Roman" w:cs="Times New Roman"/>
          <w:sz w:val="24"/>
          <w:szCs w:val="24"/>
        </w:rPr>
        <w:t xml:space="preserve"> </w:t>
      </w:r>
      <w:r w:rsidR="00DA5634" w:rsidRPr="00422420">
        <w:rPr>
          <w:rStyle w:val="mwe-math-mathml-inline"/>
          <w:rFonts w:ascii="Times New Roman" w:hAnsi="Times New Roman" w:cs="Times New Roman"/>
          <w:sz w:val="24"/>
          <w:szCs w:val="24"/>
        </w:rPr>
        <w:t xml:space="preserve">is plausible because even if one cannot efficiently cause </w:t>
      </w:r>
      <w:r w:rsidR="00EC38D9" w:rsidRPr="00422420">
        <w:rPr>
          <w:rStyle w:val="mwe-math-mathml-inline"/>
          <w:rFonts w:ascii="Times New Roman" w:hAnsi="Times New Roman" w:cs="Times New Roman"/>
          <w:sz w:val="24"/>
          <w:szCs w:val="24"/>
        </w:rPr>
        <w:t>something such that the</w:t>
      </w:r>
      <w:r w:rsidR="009F0FD3" w:rsidRPr="00422420">
        <w:rPr>
          <w:rStyle w:val="mwe-math-mathml-inline"/>
          <w:rFonts w:ascii="Times New Roman" w:hAnsi="Times New Roman" w:cs="Times New Roman"/>
          <w:sz w:val="24"/>
          <w:szCs w:val="24"/>
        </w:rPr>
        <w:t xml:space="preserve"> act frustrates the</w:t>
      </w:r>
      <w:r w:rsidR="00EC38D9" w:rsidRPr="00422420">
        <w:rPr>
          <w:rStyle w:val="mwe-math-mathml-inline"/>
          <w:rFonts w:ascii="Times New Roman" w:hAnsi="Times New Roman" w:cs="Times New Roman"/>
          <w:sz w:val="24"/>
          <w:szCs w:val="24"/>
        </w:rPr>
        <w:t xml:space="preserve"> premotion and </w:t>
      </w:r>
      <w:r w:rsidR="007667CF" w:rsidRPr="00422420">
        <w:rPr>
          <w:rStyle w:val="mwe-math-mathml-inline"/>
          <w:rFonts w:ascii="Times New Roman" w:hAnsi="Times New Roman" w:cs="Times New Roman"/>
          <w:sz w:val="24"/>
          <w:szCs w:val="24"/>
        </w:rPr>
        <w:t xml:space="preserve">even if </w:t>
      </w:r>
      <w:r w:rsidR="00EC38D9" w:rsidRPr="00422420">
        <w:rPr>
          <w:rStyle w:val="mwe-math-mathml-inline"/>
          <w:rFonts w:ascii="Times New Roman" w:hAnsi="Times New Roman" w:cs="Times New Roman"/>
          <w:sz w:val="24"/>
          <w:szCs w:val="24"/>
        </w:rPr>
        <w:t xml:space="preserve">the premotion entails that </w:t>
      </w:r>
      <w:r w:rsidR="004F6845" w:rsidRPr="00422420">
        <w:rPr>
          <w:rStyle w:val="mwe-math-mathml-inline"/>
          <w:rFonts w:ascii="Times New Roman" w:hAnsi="Times New Roman" w:cs="Times New Roman"/>
          <w:sz w:val="24"/>
          <w:szCs w:val="24"/>
        </w:rPr>
        <w:t>C</w:t>
      </w:r>
      <w:r w:rsidR="00EC38D9" w:rsidRPr="00422420">
        <w:rPr>
          <w:rStyle w:val="mwe-math-mathml-inline"/>
          <w:rFonts w:ascii="Times New Roman" w:hAnsi="Times New Roman" w:cs="Times New Roman"/>
          <w:sz w:val="24"/>
          <w:szCs w:val="24"/>
        </w:rPr>
        <w:t xml:space="preserve"> performs </w:t>
      </w:r>
      <w:r w:rsidR="00EC38D9" w:rsidRPr="00422420">
        <w:rPr>
          <w:rFonts w:ascii="Times New Roman" w:hAnsi="Times New Roman" w:cs="Times New Roman"/>
          <w:sz w:val="24"/>
          <w:szCs w:val="24"/>
        </w:rPr>
        <w:t>ϕ</w:t>
      </w:r>
      <w:r w:rsidR="00DA5634" w:rsidRPr="00422420">
        <w:rPr>
          <w:rStyle w:val="mwe-math-mathml-inline"/>
          <w:rFonts w:ascii="Times New Roman" w:hAnsi="Times New Roman" w:cs="Times New Roman"/>
          <w:sz w:val="24"/>
          <w:szCs w:val="24"/>
        </w:rPr>
        <w:t xml:space="preserve">, </w:t>
      </w:r>
      <w:r w:rsidR="004F6845" w:rsidRPr="00422420">
        <w:rPr>
          <w:rStyle w:val="mwe-math-mathml-inline"/>
          <w:rFonts w:ascii="Times New Roman" w:hAnsi="Times New Roman" w:cs="Times New Roman"/>
          <w:sz w:val="24"/>
          <w:szCs w:val="24"/>
        </w:rPr>
        <w:t>C</w:t>
      </w:r>
      <w:r w:rsidR="00DA5634" w:rsidRPr="00422420">
        <w:rPr>
          <w:rStyle w:val="mwe-math-mathml-inline"/>
          <w:rFonts w:ascii="Times New Roman" w:hAnsi="Times New Roman" w:cs="Times New Roman"/>
          <w:sz w:val="24"/>
          <w:szCs w:val="24"/>
        </w:rPr>
        <w:t xml:space="preserve"> can still </w:t>
      </w:r>
      <w:r w:rsidR="00E548DB" w:rsidRPr="00422420">
        <w:rPr>
          <w:rStyle w:val="mwe-math-mathml-inline"/>
          <w:rFonts w:ascii="Times New Roman" w:hAnsi="Times New Roman" w:cs="Times New Roman"/>
          <w:sz w:val="24"/>
          <w:szCs w:val="24"/>
        </w:rPr>
        <w:t>perform</w:t>
      </w:r>
      <w:r w:rsidR="00DA5634" w:rsidRPr="00422420">
        <w:rPr>
          <w:rStyle w:val="mwe-math-mathml-inline"/>
          <w:rFonts w:ascii="Times New Roman" w:hAnsi="Times New Roman" w:cs="Times New Roman"/>
          <w:sz w:val="24"/>
          <w:szCs w:val="24"/>
        </w:rPr>
        <w:t xml:space="preserve"> </w:t>
      </w:r>
      <w:r w:rsidR="007667CF" w:rsidRPr="00422420">
        <w:rPr>
          <w:rStyle w:val="mwe-math-mathml-inline"/>
          <w:rFonts w:ascii="Times New Roman" w:hAnsi="Times New Roman" w:cs="Times New Roman"/>
          <w:sz w:val="24"/>
          <w:szCs w:val="24"/>
        </w:rPr>
        <w:t>not-</w:t>
      </w:r>
      <w:r w:rsidR="00EC38D9" w:rsidRPr="00422420">
        <w:rPr>
          <w:rFonts w:ascii="Times New Roman" w:hAnsi="Times New Roman" w:cs="Times New Roman"/>
          <w:sz w:val="24"/>
          <w:szCs w:val="24"/>
        </w:rPr>
        <w:t>ϕ</w:t>
      </w:r>
      <w:r w:rsidR="00DA5634" w:rsidRPr="00422420">
        <w:rPr>
          <w:rStyle w:val="mwe-math-mathml-inline"/>
          <w:rFonts w:ascii="Times New Roman" w:hAnsi="Times New Roman" w:cs="Times New Roman"/>
          <w:sz w:val="24"/>
          <w:szCs w:val="24"/>
        </w:rPr>
        <w:t xml:space="preserve"> if </w:t>
      </w:r>
      <w:r w:rsidR="007667CF" w:rsidRPr="00422420">
        <w:rPr>
          <w:rStyle w:val="mwe-math-mathml-inline"/>
          <w:rFonts w:ascii="Times New Roman" w:hAnsi="Times New Roman" w:cs="Times New Roman"/>
          <w:sz w:val="24"/>
          <w:szCs w:val="24"/>
        </w:rPr>
        <w:t xml:space="preserve">the premotion </w:t>
      </w:r>
      <w:r w:rsidR="007667CF" w:rsidRPr="00422420">
        <w:rPr>
          <w:rStyle w:val="mwe-math-mathml-inline"/>
          <w:rFonts w:ascii="Times New Roman" w:hAnsi="Times New Roman" w:cs="Times New Roman"/>
          <w:sz w:val="24"/>
          <w:szCs w:val="24"/>
        </w:rPr>
        <w:lastRenderedPageBreak/>
        <w:t xml:space="preserve">depends on </w:t>
      </w:r>
      <w:r w:rsidR="007667CF" w:rsidRPr="00422420">
        <w:rPr>
          <w:rFonts w:ascii="Times New Roman" w:hAnsi="Times New Roman" w:cs="Times New Roman"/>
          <w:sz w:val="24"/>
          <w:szCs w:val="24"/>
        </w:rPr>
        <w:t>ϕ</w:t>
      </w:r>
      <w:r w:rsidR="007667CF" w:rsidRPr="00422420">
        <w:rPr>
          <w:rStyle w:val="mwe-math-mathml-inline"/>
          <w:rFonts w:ascii="Times New Roman" w:hAnsi="Times New Roman" w:cs="Times New Roman"/>
          <w:sz w:val="24"/>
          <w:szCs w:val="24"/>
        </w:rPr>
        <w:t xml:space="preserve"> (or </w:t>
      </w:r>
      <w:r w:rsidR="009F0FD3" w:rsidRPr="00422420">
        <w:rPr>
          <w:rStyle w:val="mwe-math-mathml-inline"/>
          <w:rFonts w:ascii="Times New Roman" w:hAnsi="Times New Roman" w:cs="Times New Roman"/>
          <w:sz w:val="24"/>
          <w:szCs w:val="24"/>
        </w:rPr>
        <w:t>P depends on F</w:t>
      </w:r>
      <w:r w:rsidR="007667CF" w:rsidRPr="00422420">
        <w:rPr>
          <w:rStyle w:val="mwe-math-mathml-inline"/>
          <w:rFonts w:ascii="Times New Roman" w:hAnsi="Times New Roman" w:cs="Times New Roman"/>
          <w:sz w:val="24"/>
          <w:szCs w:val="24"/>
        </w:rPr>
        <w:t>)</w:t>
      </w:r>
      <w:r w:rsidR="00DA5634" w:rsidRPr="00422420">
        <w:rPr>
          <w:rStyle w:val="mwe-math-mathml-inline"/>
          <w:rFonts w:ascii="Times New Roman" w:hAnsi="Times New Roman" w:cs="Times New Roman"/>
          <w:sz w:val="24"/>
          <w:szCs w:val="24"/>
        </w:rPr>
        <w:t>.</w:t>
      </w:r>
      <w:r w:rsidR="00191EFD" w:rsidRPr="00422420">
        <w:rPr>
          <w:rStyle w:val="FootnoteReference"/>
          <w:rFonts w:ascii="Times New Roman" w:hAnsi="Times New Roman" w:cs="Times New Roman"/>
          <w:sz w:val="24"/>
          <w:szCs w:val="24"/>
        </w:rPr>
        <w:footnoteReference w:id="45"/>
      </w:r>
      <w:r w:rsidR="00E548DB" w:rsidRPr="00422420">
        <w:rPr>
          <w:rStyle w:val="mwe-math-mathml-inline"/>
          <w:rFonts w:ascii="Times New Roman" w:hAnsi="Times New Roman" w:cs="Times New Roman"/>
          <w:sz w:val="24"/>
          <w:szCs w:val="24"/>
        </w:rPr>
        <w:t xml:space="preserve"> Since the dependence goes in the right direction, one can still perform </w:t>
      </w:r>
      <w:r w:rsidR="005A464E">
        <w:rPr>
          <w:rStyle w:val="mwe-math-mathml-inline"/>
          <w:rFonts w:ascii="Times New Roman" w:hAnsi="Times New Roman" w:cs="Times New Roman"/>
          <w:sz w:val="24"/>
          <w:szCs w:val="24"/>
        </w:rPr>
        <w:t>not-</w:t>
      </w:r>
      <w:r w:rsidR="00EC38D9" w:rsidRPr="00422420">
        <w:rPr>
          <w:rFonts w:ascii="Times New Roman" w:hAnsi="Times New Roman" w:cs="Times New Roman"/>
          <w:sz w:val="24"/>
          <w:szCs w:val="24"/>
        </w:rPr>
        <w:t>ϕ</w:t>
      </w:r>
      <w:r w:rsidR="00E548DB" w:rsidRPr="00422420">
        <w:rPr>
          <w:rStyle w:val="mwe-math-mathml-inline"/>
          <w:rFonts w:ascii="Times New Roman" w:hAnsi="Times New Roman" w:cs="Times New Roman"/>
          <w:sz w:val="24"/>
          <w:szCs w:val="24"/>
        </w:rPr>
        <w:t xml:space="preserve">, as </w:t>
      </w:r>
      <w:r w:rsidR="009F0FD3" w:rsidRPr="00422420">
        <w:rPr>
          <w:rStyle w:val="mwe-math-mathml-inline"/>
          <w:rFonts w:ascii="Times New Roman" w:hAnsi="Times New Roman" w:cs="Times New Roman"/>
          <w:sz w:val="24"/>
          <w:szCs w:val="24"/>
        </w:rPr>
        <w:t>P is true</w:t>
      </w:r>
      <w:r w:rsidR="00E548DB" w:rsidRPr="00422420">
        <w:rPr>
          <w:rStyle w:val="mwe-math-mathml-inline"/>
          <w:rFonts w:ascii="Times New Roman" w:hAnsi="Times New Roman" w:cs="Times New Roman"/>
          <w:sz w:val="24"/>
          <w:szCs w:val="24"/>
        </w:rPr>
        <w:t xml:space="preserve"> </w:t>
      </w:r>
      <w:r w:rsidR="00E548DB" w:rsidRPr="00422420">
        <w:rPr>
          <w:rStyle w:val="mwe-math-mathml-inline"/>
          <w:rFonts w:ascii="Times New Roman" w:hAnsi="Times New Roman" w:cs="Times New Roman"/>
          <w:i/>
          <w:iCs/>
          <w:sz w:val="24"/>
          <w:szCs w:val="24"/>
        </w:rPr>
        <w:t>because</w:t>
      </w:r>
      <w:r w:rsidR="00E548DB" w:rsidRPr="00422420">
        <w:rPr>
          <w:rStyle w:val="mwe-math-mathml-inline"/>
          <w:rFonts w:ascii="Times New Roman" w:hAnsi="Times New Roman" w:cs="Times New Roman"/>
          <w:sz w:val="24"/>
          <w:szCs w:val="24"/>
        </w:rPr>
        <w:t xml:space="preserve"> of </w:t>
      </w:r>
      <w:r w:rsidR="009F0FD3" w:rsidRPr="00422420">
        <w:rPr>
          <w:rFonts w:ascii="Times New Roman" w:hAnsi="Times New Roman" w:cs="Times New Roman"/>
          <w:sz w:val="24"/>
          <w:szCs w:val="24"/>
        </w:rPr>
        <w:t>F</w:t>
      </w:r>
      <w:r w:rsidR="00E548DB" w:rsidRPr="00422420">
        <w:rPr>
          <w:rStyle w:val="mwe-math-mathml-inline"/>
          <w:rFonts w:ascii="Times New Roman" w:hAnsi="Times New Roman" w:cs="Times New Roman"/>
          <w:sz w:val="24"/>
          <w:szCs w:val="24"/>
        </w:rPr>
        <w:t>.</w:t>
      </w:r>
      <w:r w:rsidR="00DA5634" w:rsidRPr="00422420">
        <w:rPr>
          <w:rStyle w:val="mwe-math-mathml-inline"/>
          <w:rFonts w:ascii="Times New Roman" w:hAnsi="Times New Roman" w:cs="Times New Roman"/>
          <w:sz w:val="24"/>
          <w:szCs w:val="24"/>
        </w:rPr>
        <w:t xml:space="preserve"> But the </w:t>
      </w:r>
      <w:proofErr w:type="spellStart"/>
      <w:r w:rsidR="00963EE0" w:rsidRPr="00422420">
        <w:rPr>
          <w:rStyle w:val="mwe-math-mathml-inline"/>
          <w:rFonts w:ascii="Times New Roman" w:hAnsi="Times New Roman" w:cs="Times New Roman"/>
          <w:sz w:val="24"/>
          <w:szCs w:val="24"/>
        </w:rPr>
        <w:t>Báñez</w:t>
      </w:r>
      <w:r w:rsidR="00DA5634" w:rsidRPr="00422420">
        <w:rPr>
          <w:rStyle w:val="mwe-math-mathml-inline"/>
          <w:rFonts w:ascii="Times New Roman" w:hAnsi="Times New Roman" w:cs="Times New Roman"/>
          <w:sz w:val="24"/>
          <w:szCs w:val="24"/>
        </w:rPr>
        <w:t>ian</w:t>
      </w:r>
      <w:proofErr w:type="spellEnd"/>
      <w:r w:rsidR="00DA5634" w:rsidRPr="00422420">
        <w:rPr>
          <w:rStyle w:val="mwe-math-mathml-inline"/>
          <w:rFonts w:ascii="Times New Roman" w:hAnsi="Times New Roman" w:cs="Times New Roman"/>
          <w:sz w:val="24"/>
          <w:szCs w:val="24"/>
        </w:rPr>
        <w:t xml:space="preserve"> cannot avail themselves of this </w:t>
      </w:r>
      <w:r w:rsidR="00AA6AC2" w:rsidRPr="00422420">
        <w:rPr>
          <w:rStyle w:val="mwe-math-mathml-inline"/>
          <w:rFonts w:ascii="Times New Roman" w:hAnsi="Times New Roman" w:cs="Times New Roman"/>
          <w:sz w:val="24"/>
          <w:szCs w:val="24"/>
        </w:rPr>
        <w:t>thought</w:t>
      </w:r>
      <w:r w:rsidR="00DA5634" w:rsidRPr="00422420">
        <w:rPr>
          <w:rStyle w:val="mwe-math-mathml-inline"/>
          <w:rFonts w:ascii="Times New Roman" w:hAnsi="Times New Roman" w:cs="Times New Roman"/>
          <w:sz w:val="24"/>
          <w:szCs w:val="24"/>
        </w:rPr>
        <w:t xml:space="preserve"> with </w:t>
      </w:r>
      <w:r w:rsidR="00191EFD" w:rsidRPr="00422420">
        <w:rPr>
          <w:rFonts w:ascii="Times New Roman" w:hAnsi="Times New Roman" w:cs="Times New Roman"/>
          <w:sz w:val="24"/>
          <w:szCs w:val="24"/>
        </w:rPr>
        <w:t>(N</w:t>
      </w:r>
      <w:r w:rsidR="00191EFD" w:rsidRPr="00422420">
        <w:rPr>
          <w:rFonts w:ascii="Times New Roman" w:hAnsi="Times New Roman" w:cs="Times New Roman"/>
          <w:sz w:val="24"/>
          <w:szCs w:val="24"/>
          <w:vertAlign w:val="subscript"/>
        </w:rPr>
        <w:t>d</w:t>
      </w:r>
      <w:r w:rsidR="00191EFD" w:rsidRPr="00422420">
        <w:rPr>
          <w:rFonts w:ascii="Times New Roman" w:hAnsi="Times New Roman" w:cs="Times New Roman"/>
          <w:sz w:val="24"/>
          <w:szCs w:val="24"/>
        </w:rPr>
        <w:t xml:space="preserve">(A) </w:t>
      </w:r>
      <w:r w:rsidR="00191EFD" w:rsidRPr="00422420">
        <w:rPr>
          <w:rFonts w:ascii="Cambria Math" w:hAnsi="Cambria Math" w:cs="Cambria Math"/>
          <w:sz w:val="24"/>
          <w:szCs w:val="24"/>
        </w:rPr>
        <w:t>∧</w:t>
      </w:r>
      <w:r w:rsidR="00191EFD" w:rsidRPr="00422420">
        <w:rPr>
          <w:rFonts w:ascii="Times New Roman" w:hAnsi="Times New Roman" w:cs="Times New Roman"/>
          <w:sz w:val="24"/>
          <w:szCs w:val="24"/>
        </w:rPr>
        <w:t xml:space="preserve"> </w:t>
      </w:r>
      <w:r w:rsidR="00191EFD" w:rsidRPr="00422420">
        <w:rPr>
          <w:rStyle w:val="mwe-math-mathml-inline"/>
          <w:rFonts w:ascii="Cambria Math" w:hAnsi="Cambria Math" w:cs="Cambria Math"/>
          <w:sz w:val="24"/>
          <w:szCs w:val="24"/>
        </w:rPr>
        <w:t>◻</w:t>
      </w:r>
      <w:r w:rsidR="00191EFD" w:rsidRPr="00422420">
        <w:rPr>
          <w:rStyle w:val="mwe-math-mathml-inline"/>
          <w:rFonts w:ascii="Times New Roman" w:hAnsi="Times New Roman" w:cs="Times New Roman"/>
          <w:sz w:val="24"/>
          <w:szCs w:val="24"/>
        </w:rPr>
        <w:t>(A</w:t>
      </w:r>
      <w:r w:rsidR="00191EFD" w:rsidRPr="00422420">
        <w:rPr>
          <w:rStyle w:val="mwe-math-mathml-inline"/>
          <w:rFonts w:ascii="Segoe UI Symbol" w:hAnsi="Segoe UI Symbol" w:cs="Segoe UI Symbol"/>
          <w:sz w:val="24"/>
          <w:szCs w:val="24"/>
        </w:rPr>
        <w:t>⭢</w:t>
      </w:r>
      <w:r w:rsidR="00191EFD" w:rsidRPr="00422420">
        <w:rPr>
          <w:rStyle w:val="mwe-math-mathml-inline"/>
          <w:rFonts w:ascii="Times New Roman" w:hAnsi="Times New Roman" w:cs="Times New Roman"/>
          <w:sz w:val="24"/>
          <w:szCs w:val="24"/>
        </w:rPr>
        <w:t>B</w:t>
      </w:r>
      <w:proofErr w:type="gramStart"/>
      <w:r w:rsidR="00191EFD" w:rsidRPr="00422420">
        <w:rPr>
          <w:rStyle w:val="mwe-math-mathml-inline"/>
          <w:rFonts w:ascii="Times New Roman" w:hAnsi="Times New Roman" w:cs="Times New Roman"/>
          <w:sz w:val="24"/>
          <w:szCs w:val="24"/>
        </w:rPr>
        <w:t>))</w:t>
      </w:r>
      <w:r w:rsidR="00191EFD" w:rsidRPr="00422420">
        <w:rPr>
          <w:rStyle w:val="mwe-math-mathml-inline"/>
          <w:rFonts w:ascii="Segoe UI Symbol" w:hAnsi="Segoe UI Symbol" w:cs="Segoe UI Symbol"/>
          <w:sz w:val="24"/>
          <w:szCs w:val="24"/>
        </w:rPr>
        <w:t>⭢</w:t>
      </w:r>
      <w:r w:rsidR="00191EFD" w:rsidRPr="00422420">
        <w:rPr>
          <w:rStyle w:val="mwe-math-mathml-inline"/>
          <w:rFonts w:ascii="Times New Roman" w:hAnsi="Times New Roman" w:cs="Times New Roman"/>
          <w:sz w:val="24"/>
          <w:szCs w:val="24"/>
        </w:rPr>
        <w:t>N</w:t>
      </w:r>
      <w:r w:rsidR="00191EFD" w:rsidRPr="00422420">
        <w:rPr>
          <w:rStyle w:val="mwe-math-mathml-inline"/>
          <w:rFonts w:ascii="Times New Roman" w:hAnsi="Times New Roman" w:cs="Times New Roman"/>
          <w:sz w:val="24"/>
          <w:szCs w:val="24"/>
          <w:vertAlign w:val="subscript"/>
        </w:rPr>
        <w:t>d</w:t>
      </w:r>
      <w:proofErr w:type="gramEnd"/>
      <w:r w:rsidR="00191EFD" w:rsidRPr="00422420">
        <w:rPr>
          <w:rStyle w:val="mwe-math-mathml-inline"/>
          <w:rFonts w:ascii="Times New Roman" w:hAnsi="Times New Roman" w:cs="Times New Roman"/>
          <w:sz w:val="24"/>
          <w:szCs w:val="24"/>
        </w:rPr>
        <w:t>(B)</w:t>
      </w:r>
      <w:r w:rsidR="00DA5634" w:rsidRPr="00422420">
        <w:rPr>
          <w:rStyle w:val="mwe-math-mathml-inline"/>
          <w:rFonts w:ascii="Times New Roman" w:hAnsi="Times New Roman" w:cs="Times New Roman"/>
          <w:sz w:val="24"/>
          <w:szCs w:val="24"/>
        </w:rPr>
        <w:t>.</w:t>
      </w:r>
      <w:r w:rsidR="00261AF5" w:rsidRPr="00422420">
        <w:rPr>
          <w:rStyle w:val="mwe-math-mathml-inline"/>
          <w:rFonts w:ascii="Times New Roman" w:hAnsi="Times New Roman" w:cs="Times New Roman"/>
          <w:sz w:val="24"/>
          <w:szCs w:val="24"/>
        </w:rPr>
        <w:t xml:space="preserve"> </w:t>
      </w:r>
      <w:r w:rsidR="00AA6AC2" w:rsidRPr="00422420">
        <w:rPr>
          <w:rStyle w:val="mwe-math-mathml-inline"/>
          <w:rFonts w:ascii="Times New Roman" w:hAnsi="Times New Roman" w:cs="Times New Roman"/>
          <w:sz w:val="24"/>
          <w:szCs w:val="24"/>
        </w:rPr>
        <w:t xml:space="preserve">The problem with the </w:t>
      </w:r>
      <w:proofErr w:type="spellStart"/>
      <w:r w:rsidR="00963EE0" w:rsidRPr="00422420">
        <w:rPr>
          <w:rStyle w:val="mwe-math-mathml-inline"/>
          <w:rFonts w:ascii="Times New Roman" w:hAnsi="Times New Roman" w:cs="Times New Roman"/>
          <w:sz w:val="24"/>
          <w:szCs w:val="24"/>
        </w:rPr>
        <w:t>Báñez</w:t>
      </w:r>
      <w:r w:rsidR="00AA6AC2" w:rsidRPr="00422420">
        <w:rPr>
          <w:rStyle w:val="mwe-math-mathml-inline"/>
          <w:rFonts w:ascii="Times New Roman" w:hAnsi="Times New Roman" w:cs="Times New Roman"/>
          <w:sz w:val="24"/>
          <w:szCs w:val="24"/>
        </w:rPr>
        <w:t>ians</w:t>
      </w:r>
      <w:proofErr w:type="spellEnd"/>
      <w:r w:rsidR="00AA6AC2" w:rsidRPr="00422420">
        <w:rPr>
          <w:rStyle w:val="mwe-math-mathml-inline"/>
          <w:rFonts w:ascii="Times New Roman" w:hAnsi="Times New Roman" w:cs="Times New Roman"/>
          <w:sz w:val="24"/>
          <w:szCs w:val="24"/>
        </w:rPr>
        <w:t xml:space="preserve"> (and Lewis, our Molinists would add, if we were to run a version of the consequence argument against him using N</w:t>
      </w:r>
      <w:r w:rsidR="00996AC6" w:rsidRPr="00422420">
        <w:rPr>
          <w:rStyle w:val="mwe-math-mathml-inline"/>
          <w:rFonts w:ascii="Times New Roman" w:hAnsi="Times New Roman" w:cs="Times New Roman"/>
          <w:sz w:val="24"/>
          <w:szCs w:val="24"/>
          <w:vertAlign w:val="subscript"/>
        </w:rPr>
        <w:t>d</w:t>
      </w:r>
      <w:r w:rsidR="00AA6AC2" w:rsidRPr="00422420">
        <w:rPr>
          <w:rStyle w:val="mwe-math-mathml-inline"/>
          <w:rFonts w:ascii="Times New Roman" w:hAnsi="Times New Roman" w:cs="Times New Roman"/>
          <w:sz w:val="24"/>
          <w:szCs w:val="24"/>
        </w:rPr>
        <w:t xml:space="preserve">) is that they get the orders of dependence wrong; </w:t>
      </w:r>
      <w:r w:rsidR="00E548DB" w:rsidRPr="00422420">
        <w:rPr>
          <w:rStyle w:val="mwe-math-mathml-inline"/>
          <w:rFonts w:ascii="Times New Roman" w:hAnsi="Times New Roman" w:cs="Times New Roman"/>
          <w:sz w:val="24"/>
          <w:szCs w:val="24"/>
        </w:rPr>
        <w:t xml:space="preserve">not only can </w:t>
      </w:r>
      <w:r w:rsidR="004F6845" w:rsidRPr="00422420">
        <w:rPr>
          <w:rStyle w:val="mwe-math-mathml-inline"/>
          <w:rFonts w:ascii="Times New Roman" w:hAnsi="Times New Roman" w:cs="Times New Roman"/>
          <w:sz w:val="24"/>
          <w:szCs w:val="24"/>
        </w:rPr>
        <w:t>C</w:t>
      </w:r>
      <w:r w:rsidR="00E548DB" w:rsidRPr="00422420">
        <w:rPr>
          <w:rStyle w:val="mwe-math-mathml-inline"/>
          <w:rFonts w:ascii="Times New Roman" w:hAnsi="Times New Roman" w:cs="Times New Roman"/>
          <w:sz w:val="24"/>
          <w:szCs w:val="24"/>
        </w:rPr>
        <w:t xml:space="preserve"> not efficiently cause</w:t>
      </w:r>
      <w:r w:rsidR="0054498B" w:rsidRPr="00422420">
        <w:rPr>
          <w:rStyle w:val="mwe-math-mathml-inline"/>
          <w:rFonts w:ascii="Times New Roman" w:hAnsi="Times New Roman" w:cs="Times New Roman"/>
          <w:sz w:val="24"/>
          <w:szCs w:val="24"/>
        </w:rPr>
        <w:t xml:space="preserve"> </w:t>
      </w:r>
      <w:r w:rsidR="0067436D" w:rsidRPr="00422420">
        <w:rPr>
          <w:rStyle w:val="mwe-math-mathml-inline"/>
          <w:rFonts w:ascii="Times New Roman" w:hAnsi="Times New Roman" w:cs="Times New Roman"/>
          <w:sz w:val="24"/>
          <w:szCs w:val="24"/>
        </w:rPr>
        <w:t>the premotion to be other than it is</w:t>
      </w:r>
      <w:r w:rsidR="0054498B" w:rsidRPr="00422420">
        <w:rPr>
          <w:rStyle w:val="mwe-math-mathml-inline"/>
          <w:rFonts w:ascii="Times New Roman" w:hAnsi="Times New Roman" w:cs="Times New Roman"/>
          <w:sz w:val="24"/>
          <w:szCs w:val="24"/>
        </w:rPr>
        <w:t xml:space="preserve">, but </w:t>
      </w:r>
      <w:r w:rsidR="00B8290A" w:rsidRPr="00422420">
        <w:rPr>
          <w:rStyle w:val="mwe-math-mathml-inline"/>
          <w:rFonts w:ascii="Times New Roman" w:hAnsi="Times New Roman" w:cs="Times New Roman"/>
          <w:sz w:val="24"/>
          <w:szCs w:val="24"/>
        </w:rPr>
        <w:t xml:space="preserve">also </w:t>
      </w:r>
      <w:r w:rsidR="004F6845" w:rsidRPr="00422420">
        <w:rPr>
          <w:rStyle w:val="mwe-math-mathml-inline"/>
          <w:rFonts w:ascii="Times New Roman" w:hAnsi="Times New Roman" w:cs="Times New Roman"/>
          <w:sz w:val="24"/>
          <w:szCs w:val="24"/>
        </w:rPr>
        <w:t>C</w:t>
      </w:r>
      <w:r w:rsidR="00B8290A" w:rsidRPr="00422420">
        <w:rPr>
          <w:rStyle w:val="mwe-math-mathml-inline"/>
          <w:rFonts w:ascii="Times New Roman" w:hAnsi="Times New Roman" w:cs="Times New Roman"/>
          <w:sz w:val="24"/>
          <w:szCs w:val="24"/>
        </w:rPr>
        <w:t xml:space="preserve"> cannot do any act whereby her being </w:t>
      </w:r>
      <w:proofErr w:type="spellStart"/>
      <w:r w:rsidR="00B8290A" w:rsidRPr="00422420">
        <w:rPr>
          <w:rStyle w:val="mwe-math-mathml-inline"/>
          <w:rFonts w:ascii="Times New Roman" w:hAnsi="Times New Roman" w:cs="Times New Roman"/>
          <w:sz w:val="24"/>
          <w:szCs w:val="24"/>
        </w:rPr>
        <w:t>premoved</w:t>
      </w:r>
      <w:proofErr w:type="spellEnd"/>
      <w:r w:rsidR="00B8290A" w:rsidRPr="00422420">
        <w:rPr>
          <w:rStyle w:val="mwe-math-mathml-inline"/>
          <w:rFonts w:ascii="Times New Roman" w:hAnsi="Times New Roman" w:cs="Times New Roman"/>
          <w:sz w:val="24"/>
          <w:szCs w:val="24"/>
        </w:rPr>
        <w:t xml:space="preserve"> would depend on her doing that act.</w:t>
      </w:r>
      <w:r w:rsidR="00E548DB" w:rsidRPr="00422420">
        <w:rPr>
          <w:rStyle w:val="mwe-math-mathml-inline"/>
          <w:rFonts w:ascii="Times New Roman" w:hAnsi="Times New Roman" w:cs="Times New Roman"/>
          <w:sz w:val="24"/>
          <w:szCs w:val="24"/>
        </w:rPr>
        <w:t xml:space="preserve"> It is hard to see, then, how you could still maintain a power to perform </w:t>
      </w:r>
      <w:r w:rsidR="00B8290A" w:rsidRPr="00422420">
        <w:rPr>
          <w:rFonts w:ascii="Times New Roman" w:hAnsi="Times New Roman" w:cs="Times New Roman"/>
          <w:sz w:val="24"/>
          <w:szCs w:val="24"/>
        </w:rPr>
        <w:t>ϕ</w:t>
      </w:r>
      <w:r w:rsidR="006B7B7F" w:rsidRPr="00422420">
        <w:rPr>
          <w:rFonts w:ascii="Times New Roman" w:hAnsi="Times New Roman" w:cs="Times New Roman"/>
          <w:sz w:val="24"/>
          <w:szCs w:val="24"/>
        </w:rPr>
        <w:t>.</w:t>
      </w:r>
      <w:r w:rsidR="00E548DB" w:rsidRPr="00422420">
        <w:rPr>
          <w:rStyle w:val="mwe-math-mathml-inline"/>
          <w:rFonts w:ascii="Times New Roman" w:hAnsi="Times New Roman" w:cs="Times New Roman"/>
          <w:sz w:val="24"/>
          <w:szCs w:val="24"/>
        </w:rPr>
        <w:t xml:space="preserve"> (</w:t>
      </w:r>
      <w:r w:rsidR="00E548DB" w:rsidRPr="00422420">
        <w:rPr>
          <w:rStyle w:val="mwe-math-mathml-inline"/>
          <w:rFonts w:ascii="Times New Roman" w:hAnsi="Times New Roman" w:cs="Times New Roman"/>
          <w:i/>
          <w:iCs/>
          <w:sz w:val="24"/>
          <w:szCs w:val="24"/>
        </w:rPr>
        <w:t>mutatis mutandis</w:t>
      </w:r>
      <w:r w:rsidR="00E548DB" w:rsidRPr="00422420">
        <w:rPr>
          <w:rStyle w:val="mwe-math-mathml-inline"/>
          <w:rFonts w:ascii="Times New Roman" w:hAnsi="Times New Roman" w:cs="Times New Roman"/>
          <w:sz w:val="24"/>
          <w:szCs w:val="24"/>
        </w:rPr>
        <w:t xml:space="preserve">, were you substitute L and H for P). </w:t>
      </w:r>
    </w:p>
    <w:p w14:paraId="5B2AD823" w14:textId="0F533B5A" w:rsidR="00FC18F6" w:rsidRPr="00422420" w:rsidRDefault="00FC18F6" w:rsidP="00520957">
      <w:pPr>
        <w:pStyle w:val="ListParagraph"/>
        <w:numPr>
          <w:ilvl w:val="0"/>
          <w:numId w:val="15"/>
        </w:numPr>
        <w:spacing w:line="480" w:lineRule="auto"/>
        <w:rPr>
          <w:rStyle w:val="mwe-math-mathml-inline"/>
          <w:rFonts w:ascii="Times New Roman" w:hAnsi="Times New Roman" w:cs="Times New Roman"/>
          <w:sz w:val="24"/>
          <w:szCs w:val="24"/>
        </w:rPr>
      </w:pPr>
      <w:r w:rsidRPr="00422420">
        <w:rPr>
          <w:rStyle w:val="mwe-math-mathml-inline"/>
          <w:rFonts w:ascii="Times New Roman" w:hAnsi="Times New Roman" w:cs="Times New Roman"/>
          <w:sz w:val="24"/>
          <w:szCs w:val="24"/>
        </w:rPr>
        <w:t>Dependence and Intentional Being</w:t>
      </w:r>
    </w:p>
    <w:bookmarkEnd w:id="6"/>
    <w:p w14:paraId="60BC51C3" w14:textId="5B902F8C" w:rsidR="009327A8" w:rsidRPr="00422420" w:rsidRDefault="00261794" w:rsidP="00FD303E">
      <w:pPr>
        <w:spacing w:line="480" w:lineRule="auto"/>
        <w:rPr>
          <w:rStyle w:val="mwe-math-mathml-inline"/>
          <w:rFonts w:ascii="Times New Roman" w:hAnsi="Times New Roman" w:cs="Times New Roman"/>
          <w:sz w:val="24"/>
          <w:szCs w:val="24"/>
        </w:rPr>
      </w:pPr>
      <w:r w:rsidRPr="00422420">
        <w:rPr>
          <w:rStyle w:val="mwe-math-mathml-inline"/>
          <w:rFonts w:ascii="Times New Roman" w:hAnsi="Times New Roman" w:cs="Times New Roman"/>
          <w:sz w:val="24"/>
          <w:szCs w:val="24"/>
        </w:rPr>
        <w:t xml:space="preserve">In many ways, the story I want to tell is over, and </w:t>
      </w:r>
      <w:r w:rsidR="00FC18F6" w:rsidRPr="00422420">
        <w:rPr>
          <w:rStyle w:val="mwe-math-mathml-inline"/>
          <w:rFonts w:ascii="Times New Roman" w:hAnsi="Times New Roman" w:cs="Times New Roman"/>
          <w:sz w:val="24"/>
          <w:szCs w:val="24"/>
        </w:rPr>
        <w:t xml:space="preserve">I wish I could end the paper with the above section. However, there </w:t>
      </w:r>
      <w:r w:rsidRPr="00422420">
        <w:rPr>
          <w:rStyle w:val="mwe-math-mathml-inline"/>
          <w:rFonts w:ascii="Times New Roman" w:hAnsi="Times New Roman" w:cs="Times New Roman"/>
          <w:sz w:val="24"/>
          <w:szCs w:val="24"/>
        </w:rPr>
        <w:t xml:space="preserve">is a worry with the above solution that needs to be discussed. </w:t>
      </w:r>
      <w:r w:rsidR="000E6065" w:rsidRPr="00422420">
        <w:rPr>
          <w:rStyle w:val="mwe-math-mathml-inline"/>
          <w:rFonts w:ascii="Times New Roman" w:hAnsi="Times New Roman" w:cs="Times New Roman"/>
          <w:sz w:val="24"/>
          <w:szCs w:val="24"/>
        </w:rPr>
        <w:t>It may</w:t>
      </w:r>
      <w:r w:rsidR="00FD303E" w:rsidRPr="00422420">
        <w:rPr>
          <w:rStyle w:val="mwe-math-mathml-inline"/>
          <w:rFonts w:ascii="Times New Roman" w:hAnsi="Times New Roman" w:cs="Times New Roman"/>
          <w:sz w:val="24"/>
          <w:szCs w:val="24"/>
        </w:rPr>
        <w:t xml:space="preserve"> </w:t>
      </w:r>
      <w:r w:rsidR="000E6065" w:rsidRPr="00422420">
        <w:rPr>
          <w:rStyle w:val="mwe-math-mathml-inline"/>
          <w:rFonts w:ascii="Times New Roman" w:hAnsi="Times New Roman" w:cs="Times New Roman"/>
          <w:sz w:val="24"/>
          <w:szCs w:val="24"/>
        </w:rPr>
        <w:t xml:space="preserve">be objected here that the Molinists are not better off than the </w:t>
      </w:r>
      <w:proofErr w:type="spellStart"/>
      <w:r w:rsidR="00963EE0" w:rsidRPr="00422420">
        <w:rPr>
          <w:rStyle w:val="mwe-math-mathml-inline"/>
          <w:rFonts w:ascii="Times New Roman" w:hAnsi="Times New Roman" w:cs="Times New Roman"/>
          <w:sz w:val="24"/>
          <w:szCs w:val="24"/>
        </w:rPr>
        <w:t>Báñez</w:t>
      </w:r>
      <w:r w:rsidR="000E6065" w:rsidRPr="00422420">
        <w:rPr>
          <w:rStyle w:val="mwe-math-mathml-inline"/>
          <w:rFonts w:ascii="Times New Roman" w:hAnsi="Times New Roman" w:cs="Times New Roman"/>
          <w:sz w:val="24"/>
          <w:szCs w:val="24"/>
        </w:rPr>
        <w:t>ians</w:t>
      </w:r>
      <w:proofErr w:type="spellEnd"/>
      <w:r w:rsidR="000E6065" w:rsidRPr="00422420">
        <w:rPr>
          <w:rStyle w:val="mwe-math-mathml-inline"/>
          <w:rFonts w:ascii="Times New Roman" w:hAnsi="Times New Roman" w:cs="Times New Roman"/>
          <w:sz w:val="24"/>
          <w:szCs w:val="24"/>
        </w:rPr>
        <w:t>. After all, it is plausible</w:t>
      </w:r>
      <w:r w:rsidR="005E3159" w:rsidRPr="00422420">
        <w:rPr>
          <w:rStyle w:val="mwe-math-mathml-inline"/>
          <w:rFonts w:ascii="Times New Roman" w:hAnsi="Times New Roman" w:cs="Times New Roman"/>
          <w:sz w:val="24"/>
          <w:szCs w:val="24"/>
        </w:rPr>
        <w:t xml:space="preserve"> </w:t>
      </w:r>
      <w:r w:rsidR="000E6065" w:rsidRPr="00422420">
        <w:rPr>
          <w:rStyle w:val="mwe-math-mathml-inline"/>
          <w:rFonts w:ascii="Times New Roman" w:hAnsi="Times New Roman" w:cs="Times New Roman"/>
          <w:sz w:val="24"/>
          <w:szCs w:val="24"/>
        </w:rPr>
        <w:t xml:space="preserve">that God’s foreknowledge and the truth of the relevant </w:t>
      </w:r>
      <w:r w:rsidR="00FD303E" w:rsidRPr="00422420">
        <w:rPr>
          <w:rStyle w:val="mwe-math-mathml-inline"/>
          <w:rFonts w:ascii="Times New Roman" w:hAnsi="Times New Roman" w:cs="Times New Roman"/>
          <w:sz w:val="24"/>
          <w:szCs w:val="24"/>
        </w:rPr>
        <w:t>CCF</w:t>
      </w:r>
      <w:r w:rsidR="000E6065" w:rsidRPr="00422420">
        <w:rPr>
          <w:rStyle w:val="mwe-math-mathml-inline"/>
          <w:rFonts w:ascii="Times New Roman" w:hAnsi="Times New Roman" w:cs="Times New Roman"/>
          <w:sz w:val="24"/>
          <w:szCs w:val="24"/>
        </w:rPr>
        <w:t xml:space="preserve"> do not depend on the action</w:t>
      </w:r>
      <w:r w:rsidR="005E3159" w:rsidRPr="00422420">
        <w:rPr>
          <w:rStyle w:val="mwe-math-mathml-inline"/>
          <w:rFonts w:ascii="Times New Roman" w:hAnsi="Times New Roman" w:cs="Times New Roman"/>
          <w:sz w:val="24"/>
          <w:szCs w:val="24"/>
        </w:rPr>
        <w:t>, first because</w:t>
      </w:r>
      <w:r w:rsidR="000E6065" w:rsidRPr="00422420">
        <w:rPr>
          <w:rStyle w:val="mwe-math-mathml-inline"/>
          <w:rFonts w:ascii="Times New Roman" w:hAnsi="Times New Roman" w:cs="Times New Roman"/>
          <w:sz w:val="24"/>
          <w:szCs w:val="24"/>
        </w:rPr>
        <w:t xml:space="preserve"> the </w:t>
      </w:r>
      <w:r w:rsidR="005E3159" w:rsidRPr="00422420">
        <w:rPr>
          <w:rStyle w:val="mwe-math-mathml-inline"/>
          <w:rFonts w:ascii="Times New Roman" w:hAnsi="Times New Roman" w:cs="Times New Roman"/>
          <w:sz w:val="24"/>
          <w:szCs w:val="24"/>
        </w:rPr>
        <w:t>former</w:t>
      </w:r>
      <w:r w:rsidR="000E6065" w:rsidRPr="00422420">
        <w:rPr>
          <w:rStyle w:val="mwe-math-mathml-inline"/>
          <w:rFonts w:ascii="Times New Roman" w:hAnsi="Times New Roman" w:cs="Times New Roman"/>
          <w:sz w:val="24"/>
          <w:szCs w:val="24"/>
        </w:rPr>
        <w:t xml:space="preserve"> obtain in eternity, and the action takes place later in time. </w:t>
      </w:r>
      <w:r w:rsidR="005E3159" w:rsidRPr="00422420">
        <w:rPr>
          <w:rStyle w:val="mwe-math-mathml-inline"/>
          <w:rFonts w:ascii="Times New Roman" w:hAnsi="Times New Roman" w:cs="Times New Roman"/>
          <w:sz w:val="24"/>
          <w:szCs w:val="24"/>
        </w:rPr>
        <w:t>The second reason is that</w:t>
      </w:r>
      <w:r w:rsidR="000E6065" w:rsidRPr="00422420">
        <w:rPr>
          <w:rStyle w:val="mwe-math-mathml-inline"/>
          <w:rFonts w:ascii="Times New Roman" w:hAnsi="Times New Roman" w:cs="Times New Roman"/>
          <w:sz w:val="24"/>
          <w:szCs w:val="24"/>
        </w:rPr>
        <w:t xml:space="preserve"> because ther</w:t>
      </w:r>
      <w:r w:rsidR="005D395E" w:rsidRPr="00422420">
        <w:rPr>
          <w:rStyle w:val="mwe-math-mathml-inline"/>
          <w:rFonts w:ascii="Times New Roman" w:hAnsi="Times New Roman" w:cs="Times New Roman"/>
          <w:sz w:val="24"/>
          <w:szCs w:val="24"/>
        </w:rPr>
        <w:t>e is divine knowledge of and</w:t>
      </w:r>
      <w:r w:rsidR="000E6065" w:rsidRPr="00422420">
        <w:rPr>
          <w:rStyle w:val="mwe-math-mathml-inline"/>
          <w:rFonts w:ascii="Times New Roman" w:hAnsi="Times New Roman" w:cs="Times New Roman"/>
          <w:sz w:val="24"/>
          <w:szCs w:val="24"/>
        </w:rPr>
        <w:t xml:space="preserve"> true </w:t>
      </w:r>
      <w:r w:rsidR="005D395E" w:rsidRPr="00422420">
        <w:rPr>
          <w:rStyle w:val="mwe-math-mathml-inline"/>
          <w:rFonts w:ascii="Times New Roman" w:hAnsi="Times New Roman" w:cs="Times New Roman"/>
          <w:sz w:val="24"/>
          <w:szCs w:val="24"/>
        </w:rPr>
        <w:t>CCFs</w:t>
      </w:r>
      <w:r w:rsidR="000E6065" w:rsidRPr="00422420">
        <w:rPr>
          <w:rStyle w:val="mwe-math-mathml-inline"/>
          <w:rFonts w:ascii="Times New Roman" w:hAnsi="Times New Roman" w:cs="Times New Roman"/>
          <w:sz w:val="24"/>
          <w:szCs w:val="24"/>
        </w:rPr>
        <w:t xml:space="preserve"> about actions that will never in fact take place, </w:t>
      </w:r>
      <w:r w:rsidRPr="00422420">
        <w:rPr>
          <w:rStyle w:val="mwe-math-mathml-inline"/>
          <w:rFonts w:ascii="Times New Roman" w:hAnsi="Times New Roman" w:cs="Times New Roman"/>
          <w:sz w:val="24"/>
          <w:szCs w:val="24"/>
        </w:rPr>
        <w:t>those actions do not exist</w:t>
      </w:r>
      <w:r w:rsidR="000E6065" w:rsidRPr="00422420">
        <w:rPr>
          <w:rStyle w:val="mwe-math-mathml-inline"/>
          <w:rFonts w:ascii="Times New Roman" w:hAnsi="Times New Roman" w:cs="Times New Roman"/>
          <w:sz w:val="24"/>
          <w:szCs w:val="24"/>
        </w:rPr>
        <w:t xml:space="preserve"> for t</w:t>
      </w:r>
      <w:r w:rsidRPr="00422420">
        <w:rPr>
          <w:rStyle w:val="mwe-math-mathml-inline"/>
          <w:rFonts w:ascii="Times New Roman" w:hAnsi="Times New Roman" w:cs="Times New Roman"/>
          <w:sz w:val="24"/>
          <w:szCs w:val="24"/>
        </w:rPr>
        <w:t>hem</w:t>
      </w:r>
      <w:r w:rsidR="000E6065" w:rsidRPr="00422420">
        <w:rPr>
          <w:rStyle w:val="mwe-math-mathml-inline"/>
          <w:rFonts w:ascii="Times New Roman" w:hAnsi="Times New Roman" w:cs="Times New Roman"/>
          <w:sz w:val="24"/>
          <w:szCs w:val="24"/>
        </w:rPr>
        <w:t xml:space="preserve"> to depend on. How then, could divine knowledge </w:t>
      </w:r>
      <w:r w:rsidR="005E3159" w:rsidRPr="00422420">
        <w:rPr>
          <w:rStyle w:val="mwe-math-mathml-inline"/>
          <w:rFonts w:ascii="Times New Roman" w:hAnsi="Times New Roman" w:cs="Times New Roman"/>
          <w:sz w:val="24"/>
          <w:szCs w:val="24"/>
        </w:rPr>
        <w:t>and</w:t>
      </w:r>
      <w:r w:rsidRPr="00422420">
        <w:rPr>
          <w:rStyle w:val="mwe-math-mathml-inline"/>
          <w:rFonts w:ascii="Times New Roman" w:hAnsi="Times New Roman" w:cs="Times New Roman"/>
          <w:sz w:val="24"/>
          <w:szCs w:val="24"/>
        </w:rPr>
        <w:t xml:space="preserve"> </w:t>
      </w:r>
      <w:r w:rsidR="00686D31" w:rsidRPr="00422420">
        <w:rPr>
          <w:rStyle w:val="mwe-math-mathml-inline"/>
          <w:rFonts w:ascii="Times New Roman" w:hAnsi="Times New Roman" w:cs="Times New Roman"/>
          <w:sz w:val="24"/>
          <w:szCs w:val="24"/>
        </w:rPr>
        <w:t>the</w:t>
      </w:r>
      <w:r w:rsidR="005E3159" w:rsidRPr="00422420">
        <w:rPr>
          <w:rStyle w:val="mwe-math-mathml-inline"/>
          <w:rFonts w:ascii="Times New Roman" w:hAnsi="Times New Roman" w:cs="Times New Roman"/>
          <w:sz w:val="24"/>
          <w:szCs w:val="24"/>
        </w:rPr>
        <w:t xml:space="preserve"> truth of</w:t>
      </w:r>
      <w:r w:rsidRPr="00422420">
        <w:rPr>
          <w:rStyle w:val="mwe-math-mathml-inline"/>
          <w:rFonts w:ascii="Times New Roman" w:hAnsi="Times New Roman" w:cs="Times New Roman"/>
          <w:sz w:val="24"/>
          <w:szCs w:val="24"/>
        </w:rPr>
        <w:t xml:space="preserve"> CCF</w:t>
      </w:r>
      <w:r w:rsidR="005E3159" w:rsidRPr="00422420">
        <w:rPr>
          <w:rStyle w:val="mwe-math-mathml-inline"/>
          <w:rFonts w:ascii="Times New Roman" w:hAnsi="Times New Roman" w:cs="Times New Roman"/>
          <w:sz w:val="24"/>
          <w:szCs w:val="24"/>
        </w:rPr>
        <w:t>s</w:t>
      </w:r>
      <w:r w:rsidRPr="00422420">
        <w:rPr>
          <w:rStyle w:val="mwe-math-mathml-inline"/>
          <w:rFonts w:ascii="Times New Roman" w:hAnsi="Times New Roman" w:cs="Times New Roman"/>
          <w:sz w:val="24"/>
          <w:szCs w:val="24"/>
        </w:rPr>
        <w:t xml:space="preserve"> </w:t>
      </w:r>
      <w:r w:rsidR="000E6065" w:rsidRPr="00422420">
        <w:rPr>
          <w:rStyle w:val="mwe-math-mathml-inline"/>
          <w:rFonts w:ascii="Times New Roman" w:hAnsi="Times New Roman" w:cs="Times New Roman"/>
          <w:sz w:val="24"/>
          <w:szCs w:val="24"/>
        </w:rPr>
        <w:t>depend on the action</w:t>
      </w:r>
      <w:r w:rsidR="005E3159" w:rsidRPr="00422420">
        <w:rPr>
          <w:rStyle w:val="mwe-math-mathml-inline"/>
          <w:rFonts w:ascii="Times New Roman" w:hAnsi="Times New Roman" w:cs="Times New Roman"/>
          <w:sz w:val="24"/>
          <w:szCs w:val="24"/>
        </w:rPr>
        <w:t>s</w:t>
      </w:r>
      <w:r w:rsidR="000E6065" w:rsidRPr="00422420">
        <w:rPr>
          <w:rStyle w:val="mwe-math-mathml-inline"/>
          <w:rFonts w:ascii="Times New Roman" w:hAnsi="Times New Roman" w:cs="Times New Roman"/>
          <w:sz w:val="24"/>
          <w:szCs w:val="24"/>
        </w:rPr>
        <w:t>? This is a difficult question</w:t>
      </w:r>
      <w:r w:rsidRPr="00422420">
        <w:rPr>
          <w:rStyle w:val="mwe-math-mathml-inline"/>
          <w:rFonts w:ascii="Times New Roman" w:hAnsi="Times New Roman" w:cs="Times New Roman"/>
          <w:sz w:val="24"/>
          <w:szCs w:val="24"/>
        </w:rPr>
        <w:t xml:space="preserve"> and circles around issues close</w:t>
      </w:r>
      <w:r w:rsidR="00686D31" w:rsidRPr="00422420">
        <w:rPr>
          <w:rStyle w:val="mwe-math-mathml-inline"/>
          <w:rFonts w:ascii="Times New Roman" w:hAnsi="Times New Roman" w:cs="Times New Roman"/>
          <w:sz w:val="24"/>
          <w:szCs w:val="24"/>
        </w:rPr>
        <w:t xml:space="preserve"> to</w:t>
      </w:r>
      <w:r w:rsidRPr="00422420">
        <w:rPr>
          <w:rStyle w:val="mwe-math-mathml-inline"/>
          <w:rFonts w:ascii="Times New Roman" w:hAnsi="Times New Roman" w:cs="Times New Roman"/>
          <w:sz w:val="24"/>
          <w:szCs w:val="24"/>
        </w:rPr>
        <w:t xml:space="preserve"> the grounding objection and </w:t>
      </w:r>
      <w:r w:rsidR="00686D31" w:rsidRPr="00422420">
        <w:rPr>
          <w:rStyle w:val="mwe-math-mathml-inline"/>
          <w:rFonts w:ascii="Times New Roman" w:hAnsi="Times New Roman" w:cs="Times New Roman"/>
          <w:sz w:val="24"/>
          <w:szCs w:val="24"/>
        </w:rPr>
        <w:t>explanatory circle</w:t>
      </w:r>
      <w:r w:rsidRPr="00422420">
        <w:rPr>
          <w:rStyle w:val="mwe-math-mathml-inline"/>
          <w:rFonts w:ascii="Times New Roman" w:hAnsi="Times New Roman" w:cs="Times New Roman"/>
          <w:sz w:val="24"/>
          <w:szCs w:val="24"/>
        </w:rPr>
        <w:t xml:space="preserve"> worries about Molinism, not to mention that it</w:t>
      </w:r>
      <w:r w:rsidR="00B8290A" w:rsidRPr="00422420">
        <w:rPr>
          <w:rStyle w:val="mwe-math-mathml-inline"/>
          <w:rFonts w:ascii="Times New Roman" w:hAnsi="Times New Roman" w:cs="Times New Roman"/>
          <w:sz w:val="24"/>
          <w:szCs w:val="24"/>
        </w:rPr>
        <w:t xml:space="preserve"> is</w:t>
      </w:r>
      <w:r w:rsidRPr="00422420">
        <w:rPr>
          <w:rStyle w:val="mwe-math-mathml-inline"/>
          <w:rFonts w:ascii="Times New Roman" w:hAnsi="Times New Roman" w:cs="Times New Roman"/>
          <w:sz w:val="24"/>
          <w:szCs w:val="24"/>
        </w:rPr>
        <w:t xml:space="preserve"> closely related to many questions of intra-Molinist dispute. A true response would require </w:t>
      </w:r>
      <w:r w:rsidR="000E6065" w:rsidRPr="00422420">
        <w:rPr>
          <w:rStyle w:val="mwe-math-mathml-inline"/>
          <w:rFonts w:ascii="Times New Roman" w:hAnsi="Times New Roman" w:cs="Times New Roman"/>
          <w:sz w:val="24"/>
          <w:szCs w:val="24"/>
        </w:rPr>
        <w:t>an article-length treatment which cannot be offered here. However,</w:t>
      </w:r>
      <w:r w:rsidRPr="00422420">
        <w:rPr>
          <w:rStyle w:val="mwe-math-mathml-inline"/>
          <w:rFonts w:ascii="Times New Roman" w:hAnsi="Times New Roman" w:cs="Times New Roman"/>
          <w:sz w:val="24"/>
          <w:szCs w:val="24"/>
        </w:rPr>
        <w:t xml:space="preserve"> something </w:t>
      </w:r>
      <w:r w:rsidRPr="00422420">
        <w:rPr>
          <w:rStyle w:val="mwe-math-mathml-inline"/>
          <w:rFonts w:ascii="Times New Roman" w:hAnsi="Times New Roman" w:cs="Times New Roman"/>
          <w:sz w:val="24"/>
          <w:szCs w:val="24"/>
        </w:rPr>
        <w:lastRenderedPageBreak/>
        <w:t>needs to be said</w:t>
      </w:r>
      <w:r w:rsidR="00686D31" w:rsidRPr="00422420">
        <w:rPr>
          <w:rStyle w:val="mwe-math-mathml-inline"/>
          <w:rFonts w:ascii="Times New Roman" w:hAnsi="Times New Roman" w:cs="Times New Roman"/>
          <w:sz w:val="24"/>
          <w:szCs w:val="24"/>
        </w:rPr>
        <w:t xml:space="preserve"> here</w:t>
      </w:r>
      <w:r w:rsidRPr="00422420">
        <w:rPr>
          <w:rStyle w:val="mwe-math-mathml-inline"/>
          <w:rFonts w:ascii="Times New Roman" w:hAnsi="Times New Roman" w:cs="Times New Roman"/>
          <w:sz w:val="24"/>
          <w:szCs w:val="24"/>
        </w:rPr>
        <w:t xml:space="preserve">, enough to gesture in the direction of the response of the scholastic Molinists. </w:t>
      </w:r>
    </w:p>
    <w:p w14:paraId="5F2BF098" w14:textId="3D295653" w:rsidR="00BF3C26" w:rsidRPr="00422420" w:rsidRDefault="00261794" w:rsidP="009327A8">
      <w:pPr>
        <w:spacing w:line="480" w:lineRule="auto"/>
        <w:ind w:firstLine="720"/>
        <w:rPr>
          <w:rStyle w:val="mwe-math-mathml-inline"/>
          <w:rFonts w:ascii="Times New Roman" w:hAnsi="Times New Roman" w:cs="Times New Roman"/>
          <w:sz w:val="24"/>
          <w:szCs w:val="24"/>
        </w:rPr>
      </w:pPr>
      <w:r w:rsidRPr="00422420">
        <w:rPr>
          <w:rStyle w:val="mwe-math-mathml-inline"/>
          <w:rFonts w:ascii="Times New Roman" w:hAnsi="Times New Roman" w:cs="Times New Roman"/>
          <w:sz w:val="24"/>
          <w:szCs w:val="24"/>
        </w:rPr>
        <w:t>The scholastic</w:t>
      </w:r>
      <w:r w:rsidR="000E6065" w:rsidRPr="00422420">
        <w:rPr>
          <w:rStyle w:val="mwe-math-mathml-inline"/>
          <w:rFonts w:ascii="Times New Roman" w:hAnsi="Times New Roman" w:cs="Times New Roman"/>
          <w:sz w:val="24"/>
          <w:szCs w:val="24"/>
        </w:rPr>
        <w:t xml:space="preserve"> Molinists are careful to affirm the dependence of divine foreknowledge and the truth of the </w:t>
      </w:r>
      <w:r w:rsidR="009327A8" w:rsidRPr="00422420">
        <w:rPr>
          <w:rStyle w:val="mwe-math-mathml-inline"/>
          <w:rFonts w:ascii="Times New Roman" w:hAnsi="Times New Roman" w:cs="Times New Roman"/>
          <w:sz w:val="24"/>
          <w:szCs w:val="24"/>
        </w:rPr>
        <w:t>CCF</w:t>
      </w:r>
      <w:r w:rsidR="000E6065" w:rsidRPr="00422420">
        <w:rPr>
          <w:rStyle w:val="mwe-math-mathml-inline"/>
          <w:rFonts w:ascii="Times New Roman" w:hAnsi="Times New Roman" w:cs="Times New Roman"/>
          <w:sz w:val="24"/>
          <w:szCs w:val="24"/>
        </w:rPr>
        <w:t xml:space="preserve"> on the action.</w:t>
      </w:r>
      <w:r w:rsidR="009327A8" w:rsidRPr="00422420">
        <w:rPr>
          <w:rStyle w:val="mwe-math-mathml-inline"/>
          <w:rFonts w:ascii="Times New Roman" w:hAnsi="Times New Roman" w:cs="Times New Roman"/>
          <w:sz w:val="24"/>
          <w:szCs w:val="24"/>
        </w:rPr>
        <w:t xml:space="preserve"> </w:t>
      </w:r>
      <w:r w:rsidR="000E6065" w:rsidRPr="00422420">
        <w:rPr>
          <w:rStyle w:val="mwe-math-mathml-inline"/>
          <w:rFonts w:ascii="Times New Roman" w:hAnsi="Times New Roman" w:cs="Times New Roman"/>
          <w:sz w:val="24"/>
          <w:szCs w:val="24"/>
        </w:rPr>
        <w:t>For instance,</w:t>
      </w:r>
      <w:r w:rsidR="00BF3C26" w:rsidRPr="00422420">
        <w:rPr>
          <w:rStyle w:val="mwe-math-mathml-inline"/>
          <w:rFonts w:ascii="Times New Roman" w:hAnsi="Times New Roman" w:cs="Times New Roman"/>
          <w:sz w:val="24"/>
          <w:szCs w:val="24"/>
        </w:rPr>
        <w:t xml:space="preserve"> </w:t>
      </w:r>
      <w:r w:rsidR="000E6065" w:rsidRPr="00422420">
        <w:rPr>
          <w:rStyle w:val="mwe-math-mathml-inline"/>
          <w:rFonts w:ascii="Times New Roman" w:hAnsi="Times New Roman" w:cs="Times New Roman"/>
          <w:sz w:val="24"/>
          <w:szCs w:val="24"/>
        </w:rPr>
        <w:t xml:space="preserve">the </w:t>
      </w:r>
      <w:r w:rsidR="003830F5" w:rsidRPr="00422420">
        <w:rPr>
          <w:rStyle w:val="mwe-math-mathml-inline"/>
          <w:rFonts w:ascii="Times New Roman" w:hAnsi="Times New Roman" w:cs="Times New Roman"/>
          <w:sz w:val="24"/>
          <w:szCs w:val="24"/>
        </w:rPr>
        <w:t>influential</w:t>
      </w:r>
      <w:r w:rsidR="000E6065" w:rsidRPr="00422420">
        <w:rPr>
          <w:rStyle w:val="mwe-math-mathml-inline"/>
          <w:rFonts w:ascii="Times New Roman" w:hAnsi="Times New Roman" w:cs="Times New Roman"/>
          <w:sz w:val="24"/>
          <w:szCs w:val="24"/>
        </w:rPr>
        <w:t xml:space="preserve"> Nominalist Jesuit Pedro Hurtado de Mendoza</w:t>
      </w:r>
      <w:r w:rsidR="003830F5" w:rsidRPr="00422420">
        <w:rPr>
          <w:rStyle w:val="mwe-math-mathml-inline"/>
          <w:rFonts w:ascii="Times New Roman" w:hAnsi="Times New Roman" w:cs="Times New Roman"/>
          <w:sz w:val="24"/>
          <w:szCs w:val="24"/>
        </w:rPr>
        <w:t xml:space="preserve"> (d. 1641)</w:t>
      </w:r>
      <w:r w:rsidR="000E6065" w:rsidRPr="00422420">
        <w:rPr>
          <w:rStyle w:val="mwe-math-mathml-inline"/>
          <w:rFonts w:ascii="Times New Roman" w:hAnsi="Times New Roman" w:cs="Times New Roman"/>
          <w:sz w:val="24"/>
          <w:szCs w:val="24"/>
        </w:rPr>
        <w:t xml:space="preserve"> addresses a version of the consequence</w:t>
      </w:r>
      <w:r w:rsidR="00686701" w:rsidRPr="00422420">
        <w:rPr>
          <w:rStyle w:val="mwe-math-mathml-inline"/>
          <w:rFonts w:ascii="Times New Roman" w:hAnsi="Times New Roman" w:cs="Times New Roman"/>
          <w:sz w:val="24"/>
          <w:szCs w:val="24"/>
        </w:rPr>
        <w:t xml:space="preserve"> argument</w:t>
      </w:r>
      <w:r w:rsidR="000E6065" w:rsidRPr="00422420">
        <w:rPr>
          <w:rStyle w:val="mwe-math-mathml-inline"/>
          <w:rFonts w:ascii="Times New Roman" w:hAnsi="Times New Roman" w:cs="Times New Roman"/>
          <w:sz w:val="24"/>
          <w:szCs w:val="24"/>
        </w:rPr>
        <w:t xml:space="preserve"> </w:t>
      </w:r>
      <w:r w:rsidR="00686701" w:rsidRPr="00422420">
        <w:rPr>
          <w:rStyle w:val="mwe-math-mathml-inline"/>
          <w:rFonts w:ascii="Times New Roman" w:hAnsi="Times New Roman" w:cs="Times New Roman"/>
          <w:sz w:val="24"/>
          <w:szCs w:val="24"/>
        </w:rPr>
        <w:t>using</w:t>
      </w:r>
      <w:r w:rsidR="000E6065" w:rsidRPr="00422420">
        <w:rPr>
          <w:rStyle w:val="mwe-math-mathml-inline"/>
          <w:rFonts w:ascii="Times New Roman" w:hAnsi="Times New Roman" w:cs="Times New Roman"/>
          <w:sz w:val="24"/>
          <w:szCs w:val="24"/>
        </w:rPr>
        <w:t xml:space="preserve"> divine foreknowledge or the truth of a </w:t>
      </w:r>
      <w:r w:rsidR="00DD3707" w:rsidRPr="00422420">
        <w:rPr>
          <w:rStyle w:val="mwe-math-mathml-inline"/>
          <w:rFonts w:ascii="Times New Roman" w:hAnsi="Times New Roman" w:cs="Times New Roman"/>
          <w:sz w:val="24"/>
          <w:szCs w:val="24"/>
        </w:rPr>
        <w:t>CCF</w:t>
      </w:r>
      <w:r w:rsidR="000E6065" w:rsidRPr="00422420">
        <w:rPr>
          <w:rStyle w:val="mwe-math-mathml-inline"/>
          <w:rFonts w:ascii="Times New Roman" w:hAnsi="Times New Roman" w:cs="Times New Roman"/>
          <w:sz w:val="24"/>
          <w:szCs w:val="24"/>
        </w:rPr>
        <w:t xml:space="preserve"> against our freedom. In his response, he clarifies:</w:t>
      </w:r>
      <w:r w:rsidR="00803615" w:rsidRPr="00422420">
        <w:rPr>
          <w:rStyle w:val="FootnoteReference"/>
          <w:rFonts w:ascii="Times New Roman" w:hAnsi="Times New Roman" w:cs="Times New Roman"/>
          <w:sz w:val="24"/>
          <w:szCs w:val="24"/>
        </w:rPr>
        <w:t xml:space="preserve"> </w:t>
      </w:r>
      <w:r w:rsidR="00803615" w:rsidRPr="00422420">
        <w:rPr>
          <w:rStyle w:val="FootnoteReference"/>
          <w:rFonts w:ascii="Times New Roman" w:hAnsi="Times New Roman" w:cs="Times New Roman"/>
          <w:sz w:val="24"/>
          <w:szCs w:val="24"/>
        </w:rPr>
        <w:footnoteReference w:id="46"/>
      </w:r>
      <w:bookmarkStart w:id="7" w:name="_Hlk157421072"/>
      <w:r w:rsidR="00803615" w:rsidRPr="00422420">
        <w:rPr>
          <w:rFonts w:ascii="Times New Roman" w:hAnsi="Times New Roman" w:cs="Times New Roman"/>
          <w:sz w:val="24"/>
          <w:szCs w:val="24"/>
        </w:rPr>
        <w:t xml:space="preserve"> </w:t>
      </w:r>
      <w:r w:rsidR="000E6065" w:rsidRPr="00422420">
        <w:rPr>
          <w:rStyle w:val="mwe-math-mathml-inline"/>
          <w:rFonts w:ascii="Times New Roman" w:hAnsi="Times New Roman" w:cs="Times New Roman"/>
          <w:sz w:val="24"/>
          <w:szCs w:val="24"/>
        </w:rPr>
        <w:t xml:space="preserve"> </w:t>
      </w:r>
    </w:p>
    <w:p w14:paraId="71EEAFB0" w14:textId="025BAB68" w:rsidR="000E6065" w:rsidRPr="00422420" w:rsidRDefault="00C455C0" w:rsidP="00BF3C26">
      <w:pPr>
        <w:ind w:left="1440" w:right="720"/>
        <w:rPr>
          <w:rFonts w:ascii="Times New Roman" w:hAnsi="Times New Roman" w:cs="Times New Roman"/>
          <w:sz w:val="24"/>
          <w:szCs w:val="24"/>
        </w:rPr>
      </w:pPr>
      <w:r w:rsidRPr="00422420">
        <w:rPr>
          <w:rFonts w:ascii="Times New Roman" w:hAnsi="Times New Roman" w:cs="Times New Roman"/>
          <w:sz w:val="24"/>
          <w:szCs w:val="24"/>
        </w:rPr>
        <w:t>[</w:t>
      </w:r>
      <w:proofErr w:type="spellStart"/>
      <w:r w:rsidRPr="00422420">
        <w:rPr>
          <w:rFonts w:ascii="Times New Roman" w:hAnsi="Times New Roman" w:cs="Times New Roman"/>
          <w:sz w:val="24"/>
          <w:szCs w:val="24"/>
        </w:rPr>
        <w:t>i</w:t>
      </w:r>
      <w:proofErr w:type="spellEnd"/>
      <w:r w:rsidRPr="00422420">
        <w:rPr>
          <w:rFonts w:ascii="Times New Roman" w:hAnsi="Times New Roman" w:cs="Times New Roman"/>
          <w:sz w:val="24"/>
          <w:szCs w:val="24"/>
        </w:rPr>
        <w:t xml:space="preserve">] </w:t>
      </w:r>
      <w:r w:rsidR="000E6065" w:rsidRPr="00422420">
        <w:rPr>
          <w:rFonts w:ascii="Times New Roman" w:hAnsi="Times New Roman" w:cs="Times New Roman"/>
          <w:sz w:val="24"/>
          <w:szCs w:val="24"/>
        </w:rPr>
        <w:t>although middle knowledge</w:t>
      </w:r>
      <w:r w:rsidR="004E569B" w:rsidRPr="00422420">
        <w:rPr>
          <w:rFonts w:ascii="Times New Roman" w:hAnsi="Times New Roman" w:cs="Times New Roman"/>
          <w:sz w:val="24"/>
          <w:szCs w:val="24"/>
        </w:rPr>
        <w:t xml:space="preserve"> would</w:t>
      </w:r>
      <w:r w:rsidR="000E6065" w:rsidRPr="00422420">
        <w:rPr>
          <w:rFonts w:ascii="Times New Roman" w:hAnsi="Times New Roman" w:cs="Times New Roman"/>
          <w:sz w:val="24"/>
          <w:szCs w:val="24"/>
        </w:rPr>
        <w:t xml:space="preserve"> antecede the absolute futurity</w:t>
      </w:r>
      <w:r w:rsidR="00BF3C26" w:rsidRPr="00422420">
        <w:rPr>
          <w:rFonts w:ascii="Times New Roman" w:hAnsi="Times New Roman" w:cs="Times New Roman"/>
          <w:sz w:val="24"/>
          <w:szCs w:val="24"/>
        </w:rPr>
        <w:t xml:space="preserve"> [of the act]</w:t>
      </w:r>
      <w:r w:rsidR="000E6065" w:rsidRPr="00422420">
        <w:rPr>
          <w:rFonts w:ascii="Times New Roman" w:hAnsi="Times New Roman" w:cs="Times New Roman"/>
          <w:sz w:val="24"/>
          <w:szCs w:val="24"/>
        </w:rPr>
        <w:t xml:space="preserve"> physically, nevertheless</w:t>
      </w:r>
      <w:r w:rsidR="00164412" w:rsidRPr="00422420">
        <w:rPr>
          <w:rFonts w:ascii="Times New Roman" w:hAnsi="Times New Roman" w:cs="Times New Roman"/>
          <w:sz w:val="24"/>
          <w:szCs w:val="24"/>
        </w:rPr>
        <w:t xml:space="preserve"> [ii]</w:t>
      </w:r>
      <w:r w:rsidR="000E6065" w:rsidRPr="00422420">
        <w:rPr>
          <w:rFonts w:ascii="Times New Roman" w:hAnsi="Times New Roman" w:cs="Times New Roman"/>
          <w:sz w:val="24"/>
          <w:szCs w:val="24"/>
        </w:rPr>
        <w:t xml:space="preserve"> it does not antecede it intentionally, supposing some condition anteceding the futurity absolutely, because</w:t>
      </w:r>
      <w:r w:rsidRPr="00422420">
        <w:rPr>
          <w:rFonts w:ascii="Times New Roman" w:hAnsi="Times New Roman" w:cs="Times New Roman"/>
          <w:sz w:val="24"/>
          <w:szCs w:val="24"/>
        </w:rPr>
        <w:t xml:space="preserve"> [i</w:t>
      </w:r>
      <w:r w:rsidR="00164412" w:rsidRPr="00422420">
        <w:rPr>
          <w:rFonts w:ascii="Times New Roman" w:hAnsi="Times New Roman" w:cs="Times New Roman"/>
          <w:sz w:val="24"/>
          <w:szCs w:val="24"/>
        </w:rPr>
        <w:t>i</w:t>
      </w:r>
      <w:r w:rsidRPr="00422420">
        <w:rPr>
          <w:rFonts w:ascii="Times New Roman" w:hAnsi="Times New Roman" w:cs="Times New Roman"/>
          <w:sz w:val="24"/>
          <w:szCs w:val="24"/>
        </w:rPr>
        <w:t>i]</w:t>
      </w:r>
      <w:r w:rsidR="000E6065" w:rsidRPr="00422420">
        <w:rPr>
          <w:rFonts w:ascii="Times New Roman" w:hAnsi="Times New Roman" w:cs="Times New Roman"/>
          <w:sz w:val="24"/>
          <w:szCs w:val="24"/>
        </w:rPr>
        <w:t xml:space="preserve"> the antecedent thing under condition is simply nothing. Moreover, </w:t>
      </w:r>
      <w:r w:rsidRPr="00422420">
        <w:rPr>
          <w:rFonts w:ascii="Times New Roman" w:hAnsi="Times New Roman" w:cs="Times New Roman"/>
          <w:sz w:val="24"/>
          <w:szCs w:val="24"/>
        </w:rPr>
        <w:t>[i</w:t>
      </w:r>
      <w:r w:rsidR="00164412" w:rsidRPr="00422420">
        <w:rPr>
          <w:rFonts w:ascii="Times New Roman" w:hAnsi="Times New Roman" w:cs="Times New Roman"/>
          <w:sz w:val="24"/>
          <w:szCs w:val="24"/>
        </w:rPr>
        <w:t>v</w:t>
      </w:r>
      <w:r w:rsidRPr="00422420">
        <w:rPr>
          <w:rFonts w:ascii="Times New Roman" w:hAnsi="Times New Roman" w:cs="Times New Roman"/>
          <w:sz w:val="24"/>
          <w:szCs w:val="24"/>
        </w:rPr>
        <w:t xml:space="preserve">] </w:t>
      </w:r>
      <w:r w:rsidR="000E6065" w:rsidRPr="00422420">
        <w:rPr>
          <w:rFonts w:ascii="Times New Roman" w:hAnsi="Times New Roman" w:cs="Times New Roman"/>
          <w:sz w:val="24"/>
          <w:szCs w:val="24"/>
        </w:rPr>
        <w:t>knowledge of the object absolutely anteceding the effect and entailing it necessarily destroys its liberty, but</w:t>
      </w:r>
      <w:r w:rsidR="00164412" w:rsidRPr="00422420">
        <w:rPr>
          <w:rFonts w:ascii="Times New Roman" w:hAnsi="Times New Roman" w:cs="Times New Roman"/>
          <w:sz w:val="24"/>
          <w:szCs w:val="24"/>
        </w:rPr>
        <w:t xml:space="preserve"> [v]</w:t>
      </w:r>
      <w:r w:rsidR="000E6065" w:rsidRPr="00422420">
        <w:rPr>
          <w:rFonts w:ascii="Times New Roman" w:hAnsi="Times New Roman" w:cs="Times New Roman"/>
          <w:sz w:val="24"/>
          <w:szCs w:val="24"/>
        </w:rPr>
        <w:t xml:space="preserve"> not knowledge which does not antecede the </w:t>
      </w:r>
      <w:proofErr w:type="gramStart"/>
      <w:r w:rsidR="000E6065" w:rsidRPr="00422420">
        <w:rPr>
          <w:rFonts w:ascii="Times New Roman" w:hAnsi="Times New Roman" w:cs="Times New Roman"/>
          <w:sz w:val="24"/>
          <w:szCs w:val="24"/>
        </w:rPr>
        <w:t>effect, but</w:t>
      </w:r>
      <w:proofErr w:type="gramEnd"/>
      <w:r w:rsidR="000E6065" w:rsidRPr="00422420">
        <w:rPr>
          <w:rFonts w:ascii="Times New Roman" w:hAnsi="Times New Roman" w:cs="Times New Roman"/>
          <w:sz w:val="24"/>
          <w:szCs w:val="24"/>
        </w:rPr>
        <w:t xml:space="preserve"> supposes the same object. And </w:t>
      </w:r>
      <w:proofErr w:type="gramStart"/>
      <w:r w:rsidR="000E6065" w:rsidRPr="00422420">
        <w:rPr>
          <w:rFonts w:ascii="Times New Roman" w:hAnsi="Times New Roman" w:cs="Times New Roman"/>
          <w:sz w:val="24"/>
          <w:szCs w:val="24"/>
        </w:rPr>
        <w:t>thus</w:t>
      </w:r>
      <w:proofErr w:type="gramEnd"/>
      <w:r w:rsidR="000E6065" w:rsidRPr="00422420">
        <w:rPr>
          <w:rFonts w:ascii="Times New Roman" w:hAnsi="Times New Roman" w:cs="Times New Roman"/>
          <w:sz w:val="24"/>
          <w:szCs w:val="24"/>
        </w:rPr>
        <w:t xml:space="preserve"> the futurity does not destroy liberty because it is not the cause of itself; nor again does the truth [of the future conditional], which depends on this futurity.</w:t>
      </w:r>
      <w:bookmarkEnd w:id="7"/>
      <w:r w:rsidR="00BF3C26" w:rsidRPr="00422420">
        <w:rPr>
          <w:rFonts w:ascii="Times New Roman" w:hAnsi="Times New Roman" w:cs="Times New Roman"/>
          <w:sz w:val="24"/>
          <w:szCs w:val="24"/>
        </w:rPr>
        <w:t xml:space="preserve"> </w:t>
      </w:r>
    </w:p>
    <w:p w14:paraId="1CB1CF1C" w14:textId="0BDEBD58" w:rsidR="00686D31" w:rsidRPr="00422420" w:rsidRDefault="00BF3C26" w:rsidP="0037686A">
      <w:pPr>
        <w:spacing w:line="480" w:lineRule="auto"/>
        <w:rPr>
          <w:rStyle w:val="mwe-math-mathml-inline"/>
          <w:rFonts w:ascii="Times New Roman" w:hAnsi="Times New Roman" w:cs="Times New Roman"/>
          <w:sz w:val="24"/>
          <w:szCs w:val="24"/>
        </w:rPr>
      </w:pPr>
      <w:r w:rsidRPr="00422420">
        <w:rPr>
          <w:rFonts w:ascii="Times New Roman" w:hAnsi="Times New Roman" w:cs="Times New Roman"/>
          <w:sz w:val="24"/>
          <w:szCs w:val="24"/>
        </w:rPr>
        <w:t>Hurtado</w:t>
      </w:r>
      <w:r w:rsidR="00C455C0" w:rsidRPr="00422420">
        <w:rPr>
          <w:rFonts w:ascii="Times New Roman" w:hAnsi="Times New Roman" w:cs="Times New Roman"/>
          <w:sz w:val="24"/>
          <w:szCs w:val="24"/>
        </w:rPr>
        <w:t xml:space="preserve"> [</w:t>
      </w:r>
      <w:proofErr w:type="spellStart"/>
      <w:r w:rsidR="00C455C0" w:rsidRPr="00422420">
        <w:rPr>
          <w:rFonts w:ascii="Times New Roman" w:hAnsi="Times New Roman" w:cs="Times New Roman"/>
          <w:sz w:val="24"/>
          <w:szCs w:val="24"/>
        </w:rPr>
        <w:t>i</w:t>
      </w:r>
      <w:proofErr w:type="spellEnd"/>
      <w:r w:rsidR="00C455C0" w:rsidRPr="00422420">
        <w:rPr>
          <w:rFonts w:ascii="Times New Roman" w:hAnsi="Times New Roman" w:cs="Times New Roman"/>
          <w:sz w:val="24"/>
          <w:szCs w:val="24"/>
        </w:rPr>
        <w:t>]</w:t>
      </w:r>
      <w:r w:rsidR="006353A7" w:rsidRPr="00422420">
        <w:rPr>
          <w:rFonts w:ascii="Times New Roman" w:hAnsi="Times New Roman" w:cs="Times New Roman"/>
          <w:sz w:val="24"/>
          <w:szCs w:val="24"/>
        </w:rPr>
        <w:t xml:space="preserve"> </w:t>
      </w:r>
      <w:r w:rsidR="00686701" w:rsidRPr="00422420">
        <w:rPr>
          <w:rFonts w:ascii="Times New Roman" w:hAnsi="Times New Roman" w:cs="Times New Roman"/>
          <w:sz w:val="24"/>
          <w:szCs w:val="24"/>
        </w:rPr>
        <w:t xml:space="preserve">concedes that the middle knowledge (and the truth of the </w:t>
      </w:r>
      <w:r w:rsidR="004E569B" w:rsidRPr="00422420">
        <w:rPr>
          <w:rFonts w:ascii="Times New Roman" w:hAnsi="Times New Roman" w:cs="Times New Roman"/>
          <w:sz w:val="24"/>
          <w:szCs w:val="24"/>
        </w:rPr>
        <w:t>CCF</w:t>
      </w:r>
      <w:r w:rsidR="00686701" w:rsidRPr="00422420">
        <w:rPr>
          <w:rFonts w:ascii="Times New Roman" w:hAnsi="Times New Roman" w:cs="Times New Roman"/>
          <w:sz w:val="24"/>
          <w:szCs w:val="24"/>
        </w:rPr>
        <w:t>) antecedes the action (if such an action will take place) in time, but he denies</w:t>
      </w:r>
      <w:r w:rsidR="00164412" w:rsidRPr="00422420">
        <w:rPr>
          <w:rFonts w:ascii="Times New Roman" w:hAnsi="Times New Roman" w:cs="Times New Roman"/>
          <w:sz w:val="24"/>
          <w:szCs w:val="24"/>
        </w:rPr>
        <w:t xml:space="preserve"> [ii]</w:t>
      </w:r>
      <w:r w:rsidR="00686701" w:rsidRPr="00422420">
        <w:rPr>
          <w:rFonts w:ascii="Times New Roman" w:hAnsi="Times New Roman" w:cs="Times New Roman"/>
          <w:sz w:val="24"/>
          <w:szCs w:val="24"/>
        </w:rPr>
        <w:t xml:space="preserve"> that it antecedes the action intentionally, </w:t>
      </w:r>
      <w:r w:rsidR="004E569B" w:rsidRPr="00422420">
        <w:rPr>
          <w:rFonts w:ascii="Times New Roman" w:hAnsi="Times New Roman" w:cs="Times New Roman"/>
          <w:sz w:val="24"/>
          <w:szCs w:val="24"/>
        </w:rPr>
        <w:t>i.e.,</w:t>
      </w:r>
      <w:r w:rsidR="00686701" w:rsidRPr="00422420">
        <w:rPr>
          <w:rFonts w:ascii="Times New Roman" w:hAnsi="Times New Roman" w:cs="Times New Roman"/>
          <w:sz w:val="24"/>
          <w:szCs w:val="24"/>
        </w:rPr>
        <w:t xml:space="preserve"> the action as an intentional object precedes the middle knowledge and truth of the </w:t>
      </w:r>
      <w:r w:rsidR="004E569B" w:rsidRPr="00422420">
        <w:rPr>
          <w:rFonts w:ascii="Times New Roman" w:hAnsi="Times New Roman" w:cs="Times New Roman"/>
          <w:sz w:val="24"/>
          <w:szCs w:val="24"/>
        </w:rPr>
        <w:t>CCF</w:t>
      </w:r>
      <w:r w:rsidR="00686701" w:rsidRPr="00422420">
        <w:rPr>
          <w:rFonts w:ascii="Times New Roman" w:hAnsi="Times New Roman" w:cs="Times New Roman"/>
          <w:sz w:val="24"/>
          <w:szCs w:val="24"/>
        </w:rPr>
        <w:t>.</w:t>
      </w:r>
      <w:r w:rsidR="00C455C0" w:rsidRPr="00422420">
        <w:rPr>
          <w:rStyle w:val="FootnoteReference"/>
          <w:rFonts w:ascii="Times New Roman" w:hAnsi="Times New Roman" w:cs="Times New Roman"/>
          <w:sz w:val="24"/>
          <w:szCs w:val="24"/>
        </w:rPr>
        <w:footnoteReference w:id="47"/>
      </w:r>
      <w:r w:rsidR="00686701" w:rsidRPr="00422420">
        <w:rPr>
          <w:rFonts w:ascii="Times New Roman" w:hAnsi="Times New Roman" w:cs="Times New Roman"/>
          <w:sz w:val="24"/>
          <w:szCs w:val="24"/>
        </w:rPr>
        <w:t xml:space="preserve"> Were</w:t>
      </w:r>
      <w:r w:rsidR="00C455C0" w:rsidRPr="00422420">
        <w:rPr>
          <w:rFonts w:ascii="Times New Roman" w:hAnsi="Times New Roman" w:cs="Times New Roman"/>
          <w:sz w:val="24"/>
          <w:szCs w:val="24"/>
        </w:rPr>
        <w:t xml:space="preserve"> [i</w:t>
      </w:r>
      <w:r w:rsidR="00164412" w:rsidRPr="00422420">
        <w:rPr>
          <w:rFonts w:ascii="Times New Roman" w:hAnsi="Times New Roman" w:cs="Times New Roman"/>
          <w:sz w:val="24"/>
          <w:szCs w:val="24"/>
        </w:rPr>
        <w:t>v</w:t>
      </w:r>
      <w:r w:rsidR="00C455C0" w:rsidRPr="00422420">
        <w:rPr>
          <w:rFonts w:ascii="Times New Roman" w:hAnsi="Times New Roman" w:cs="Times New Roman"/>
          <w:sz w:val="24"/>
          <w:szCs w:val="24"/>
        </w:rPr>
        <w:t>]</w:t>
      </w:r>
      <w:r w:rsidR="00686701" w:rsidRPr="00422420">
        <w:rPr>
          <w:rFonts w:ascii="Times New Roman" w:hAnsi="Times New Roman" w:cs="Times New Roman"/>
          <w:sz w:val="24"/>
          <w:szCs w:val="24"/>
        </w:rPr>
        <w:t xml:space="preserve"> the middle knowledge or the truth of the </w:t>
      </w:r>
      <w:r w:rsidR="004E569B" w:rsidRPr="00422420">
        <w:rPr>
          <w:rFonts w:ascii="Times New Roman" w:hAnsi="Times New Roman" w:cs="Times New Roman"/>
          <w:sz w:val="24"/>
          <w:szCs w:val="24"/>
        </w:rPr>
        <w:t>CCF</w:t>
      </w:r>
      <w:r w:rsidR="00686701" w:rsidRPr="00422420">
        <w:rPr>
          <w:rFonts w:ascii="Times New Roman" w:hAnsi="Times New Roman" w:cs="Times New Roman"/>
          <w:sz w:val="24"/>
          <w:szCs w:val="24"/>
        </w:rPr>
        <w:t xml:space="preserve"> not posterior to the action in this way, they would destroy the liberty of the action, but because</w:t>
      </w:r>
      <w:r w:rsidR="00164412" w:rsidRPr="00422420">
        <w:rPr>
          <w:rFonts w:ascii="Times New Roman" w:hAnsi="Times New Roman" w:cs="Times New Roman"/>
          <w:sz w:val="24"/>
          <w:szCs w:val="24"/>
        </w:rPr>
        <w:t xml:space="preserve"> [v]</w:t>
      </w:r>
      <w:r w:rsidR="00686701" w:rsidRPr="00422420">
        <w:rPr>
          <w:rFonts w:ascii="Times New Roman" w:hAnsi="Times New Roman" w:cs="Times New Roman"/>
          <w:sz w:val="24"/>
          <w:szCs w:val="24"/>
        </w:rPr>
        <w:t xml:space="preserve"> the middle knowledge and truth of the </w:t>
      </w:r>
      <w:r w:rsidR="004E569B" w:rsidRPr="00422420">
        <w:rPr>
          <w:rFonts w:ascii="Times New Roman" w:hAnsi="Times New Roman" w:cs="Times New Roman"/>
          <w:sz w:val="24"/>
          <w:szCs w:val="24"/>
        </w:rPr>
        <w:t>CCF</w:t>
      </w:r>
      <w:r w:rsidR="00686701" w:rsidRPr="00422420">
        <w:rPr>
          <w:rFonts w:ascii="Times New Roman" w:hAnsi="Times New Roman" w:cs="Times New Roman"/>
          <w:sz w:val="24"/>
          <w:szCs w:val="24"/>
        </w:rPr>
        <w:t xml:space="preserve"> depend on the action qua intentional object and not the other way around, liberty is preserved. The thought is that in God’s knowledge of vision, He </w:t>
      </w:r>
      <w:r w:rsidR="004E569B" w:rsidRPr="00422420">
        <w:rPr>
          <w:rFonts w:ascii="Times New Roman" w:hAnsi="Times New Roman" w:cs="Times New Roman"/>
          <w:sz w:val="24"/>
          <w:szCs w:val="24"/>
        </w:rPr>
        <w:t>see</w:t>
      </w:r>
      <w:r w:rsidR="0066410C">
        <w:rPr>
          <w:rFonts w:ascii="Times New Roman" w:hAnsi="Times New Roman" w:cs="Times New Roman"/>
          <w:sz w:val="24"/>
          <w:szCs w:val="24"/>
        </w:rPr>
        <w:t>s</w:t>
      </w:r>
      <w:r w:rsidR="00686701" w:rsidRPr="00422420">
        <w:rPr>
          <w:rFonts w:ascii="Times New Roman" w:hAnsi="Times New Roman" w:cs="Times New Roman"/>
          <w:sz w:val="24"/>
          <w:szCs w:val="24"/>
        </w:rPr>
        <w:t xml:space="preserve"> the free action of </w:t>
      </w:r>
      <w:r w:rsidR="00686701" w:rsidRPr="00422420">
        <w:rPr>
          <w:rFonts w:ascii="Times New Roman" w:hAnsi="Times New Roman" w:cs="Times New Roman"/>
          <w:sz w:val="24"/>
          <w:szCs w:val="24"/>
        </w:rPr>
        <w:lastRenderedPageBreak/>
        <w:t>each creature under any circumstance; this seen action is not thereby a real bein</w:t>
      </w:r>
      <w:r w:rsidR="004E569B" w:rsidRPr="00422420">
        <w:rPr>
          <w:rFonts w:ascii="Times New Roman" w:hAnsi="Times New Roman" w:cs="Times New Roman"/>
          <w:sz w:val="24"/>
          <w:szCs w:val="24"/>
        </w:rPr>
        <w:t>g</w:t>
      </w:r>
      <w:r w:rsidR="00686701" w:rsidRPr="00422420">
        <w:rPr>
          <w:rFonts w:ascii="Times New Roman" w:hAnsi="Times New Roman" w:cs="Times New Roman"/>
          <w:sz w:val="24"/>
          <w:szCs w:val="24"/>
        </w:rPr>
        <w:t xml:space="preserve">, but merely an intentional object of divine knowledge. </w:t>
      </w:r>
      <w:r w:rsidR="00520ECA" w:rsidRPr="00422420">
        <w:rPr>
          <w:rFonts w:ascii="Times New Roman" w:hAnsi="Times New Roman" w:cs="Times New Roman"/>
          <w:sz w:val="24"/>
          <w:szCs w:val="24"/>
        </w:rPr>
        <w:t xml:space="preserve">And just as God’s knowledge depends on the way things will be and not the other way around, as the </w:t>
      </w:r>
      <w:r w:rsidR="008C35DE" w:rsidRPr="00422420">
        <w:rPr>
          <w:rFonts w:ascii="Times New Roman" w:hAnsi="Times New Roman" w:cs="Times New Roman"/>
          <w:sz w:val="24"/>
          <w:szCs w:val="24"/>
        </w:rPr>
        <w:t>Molinists are quick to say (and quote many</w:t>
      </w:r>
      <w:r w:rsidR="00B32D6B">
        <w:rPr>
          <w:rFonts w:ascii="Times New Roman" w:hAnsi="Times New Roman" w:cs="Times New Roman"/>
          <w:sz w:val="24"/>
          <w:szCs w:val="24"/>
        </w:rPr>
        <w:t xml:space="preserve"> of the Church</w:t>
      </w:r>
      <w:r w:rsidR="008C35DE" w:rsidRPr="00422420">
        <w:rPr>
          <w:rFonts w:ascii="Times New Roman" w:hAnsi="Times New Roman" w:cs="Times New Roman"/>
          <w:sz w:val="24"/>
          <w:szCs w:val="24"/>
        </w:rPr>
        <w:t xml:space="preserve"> Fathers as saying),</w:t>
      </w:r>
      <w:r w:rsidR="008C35DE" w:rsidRPr="00422420">
        <w:rPr>
          <w:rStyle w:val="FootnoteReference"/>
          <w:rFonts w:ascii="Times New Roman" w:hAnsi="Times New Roman" w:cs="Times New Roman"/>
          <w:sz w:val="24"/>
          <w:szCs w:val="24"/>
        </w:rPr>
        <w:footnoteReference w:id="48"/>
      </w:r>
      <w:r w:rsidR="00FA3BA3" w:rsidRPr="00422420">
        <w:rPr>
          <w:rFonts w:ascii="Times New Roman" w:hAnsi="Times New Roman" w:cs="Times New Roman"/>
          <w:sz w:val="24"/>
          <w:szCs w:val="24"/>
        </w:rPr>
        <w:t xml:space="preserve"> so too does God’s knowledge of what would be the case under certain circumstances depends on what would be the case under those circumstances.  </w:t>
      </w:r>
      <w:r w:rsidR="00D744F5" w:rsidRPr="00422420">
        <w:rPr>
          <w:rFonts w:ascii="Times New Roman" w:hAnsi="Times New Roman" w:cs="Times New Roman"/>
          <w:sz w:val="24"/>
          <w:szCs w:val="24"/>
        </w:rPr>
        <w:t>And t</w:t>
      </w:r>
      <w:r w:rsidR="00FA3BA3" w:rsidRPr="00422420">
        <w:rPr>
          <w:rFonts w:ascii="Times New Roman" w:hAnsi="Times New Roman" w:cs="Times New Roman"/>
          <w:sz w:val="24"/>
          <w:szCs w:val="24"/>
        </w:rPr>
        <w:t>he very thing that would</w:t>
      </w:r>
      <w:r w:rsidR="009951A7" w:rsidRPr="00422420">
        <w:rPr>
          <w:rFonts w:ascii="Times New Roman" w:hAnsi="Times New Roman" w:cs="Times New Roman"/>
          <w:sz w:val="24"/>
          <w:szCs w:val="24"/>
        </w:rPr>
        <w:t xml:space="preserve"> be</w:t>
      </w:r>
      <w:r w:rsidR="00FA3BA3" w:rsidRPr="00422420">
        <w:rPr>
          <w:rFonts w:ascii="Times New Roman" w:hAnsi="Times New Roman" w:cs="Times New Roman"/>
          <w:sz w:val="24"/>
          <w:szCs w:val="24"/>
        </w:rPr>
        <w:t xml:space="preserve"> the case under those circumstances is the object of God’s knowledge of vision; as Montoya explains, </w:t>
      </w:r>
      <w:bookmarkStart w:id="8" w:name="_Hlk157421148"/>
      <w:r w:rsidR="00FA3BA3" w:rsidRPr="00422420">
        <w:rPr>
          <w:rStyle w:val="mwe-math-mathml-inline"/>
          <w:rFonts w:ascii="Times New Roman" w:hAnsi="Times New Roman" w:cs="Times New Roman"/>
          <w:sz w:val="24"/>
          <w:szCs w:val="24"/>
        </w:rPr>
        <w:t>“God does not only see the being which the future conditionals have in God (which is the uncreated being of God Himself), but also the divine vision terminates in the true, real, proper, and essential being of the future things which they would have in themselves if such a supposition and such circumstances were posited.”</w:t>
      </w:r>
      <w:r w:rsidR="00FA3BA3" w:rsidRPr="00422420">
        <w:rPr>
          <w:rStyle w:val="FootnoteReference"/>
          <w:rFonts w:ascii="Times New Roman" w:hAnsi="Times New Roman" w:cs="Times New Roman"/>
          <w:sz w:val="24"/>
          <w:szCs w:val="24"/>
        </w:rPr>
        <w:footnoteReference w:id="49"/>
      </w:r>
      <w:r w:rsidR="00FA3BA3" w:rsidRPr="00422420">
        <w:rPr>
          <w:rStyle w:val="mwe-math-mathml-inline"/>
          <w:rFonts w:ascii="Times New Roman" w:hAnsi="Times New Roman" w:cs="Times New Roman"/>
          <w:sz w:val="24"/>
          <w:szCs w:val="24"/>
        </w:rPr>
        <w:t xml:space="preserve">  </w:t>
      </w:r>
      <w:bookmarkEnd w:id="8"/>
    </w:p>
    <w:p w14:paraId="390BDDD3" w14:textId="445986CD" w:rsidR="00205E47" w:rsidRPr="00422420" w:rsidRDefault="00686D31" w:rsidP="00BE6EAE">
      <w:pPr>
        <w:spacing w:line="480" w:lineRule="auto"/>
        <w:ind w:firstLine="720"/>
        <w:rPr>
          <w:rFonts w:ascii="Times New Roman" w:hAnsi="Times New Roman" w:cs="Times New Roman"/>
          <w:sz w:val="24"/>
          <w:szCs w:val="24"/>
        </w:rPr>
      </w:pPr>
      <w:r w:rsidRPr="00422420">
        <w:rPr>
          <w:rStyle w:val="mwe-math-mathml-inline"/>
          <w:rFonts w:ascii="Times New Roman" w:hAnsi="Times New Roman" w:cs="Times New Roman"/>
          <w:sz w:val="24"/>
          <w:szCs w:val="24"/>
        </w:rPr>
        <w:t>Montoya here</w:t>
      </w:r>
      <w:r w:rsidR="00BE6EAE" w:rsidRPr="00422420">
        <w:rPr>
          <w:rStyle w:val="mwe-math-mathml-inline"/>
          <w:rFonts w:ascii="Times New Roman" w:hAnsi="Times New Roman" w:cs="Times New Roman"/>
          <w:sz w:val="24"/>
          <w:szCs w:val="24"/>
        </w:rPr>
        <w:t xml:space="preserve"> and the other Molinists</w:t>
      </w:r>
      <w:r w:rsidRPr="00422420">
        <w:rPr>
          <w:rStyle w:val="mwe-math-mathml-inline"/>
          <w:rFonts w:ascii="Times New Roman" w:hAnsi="Times New Roman" w:cs="Times New Roman"/>
          <w:sz w:val="24"/>
          <w:szCs w:val="24"/>
        </w:rPr>
        <w:t xml:space="preserve"> </w:t>
      </w:r>
      <w:r w:rsidR="00BE6EAE" w:rsidRPr="00422420">
        <w:rPr>
          <w:rStyle w:val="mwe-math-mathml-inline"/>
          <w:rFonts w:ascii="Times New Roman" w:hAnsi="Times New Roman" w:cs="Times New Roman"/>
          <w:sz w:val="24"/>
          <w:szCs w:val="24"/>
        </w:rPr>
        <w:t>are</w:t>
      </w:r>
      <w:r w:rsidRPr="00422420">
        <w:rPr>
          <w:rStyle w:val="mwe-math-mathml-inline"/>
          <w:rFonts w:ascii="Times New Roman" w:hAnsi="Times New Roman" w:cs="Times New Roman"/>
          <w:sz w:val="24"/>
          <w:szCs w:val="24"/>
        </w:rPr>
        <w:t xml:space="preserve"> part of the long scholastic tradition of holding</w:t>
      </w:r>
      <w:r w:rsidR="0031042C" w:rsidRPr="00422420">
        <w:rPr>
          <w:rStyle w:val="mwe-math-mathml-inline"/>
          <w:rFonts w:ascii="Times New Roman" w:hAnsi="Times New Roman" w:cs="Times New Roman"/>
          <w:sz w:val="24"/>
          <w:szCs w:val="24"/>
        </w:rPr>
        <w:t xml:space="preserve"> the Meinongian view</w:t>
      </w:r>
      <w:r w:rsidRPr="00422420">
        <w:rPr>
          <w:rStyle w:val="mwe-math-mathml-inline"/>
          <w:rFonts w:ascii="Times New Roman" w:hAnsi="Times New Roman" w:cs="Times New Roman"/>
          <w:sz w:val="24"/>
          <w:szCs w:val="24"/>
        </w:rPr>
        <w:t xml:space="preserve"> that God</w:t>
      </w:r>
      <w:r w:rsidR="0031042C" w:rsidRPr="00422420">
        <w:rPr>
          <w:rStyle w:val="mwe-math-mathml-inline"/>
          <w:rFonts w:ascii="Times New Roman" w:hAnsi="Times New Roman" w:cs="Times New Roman"/>
          <w:sz w:val="24"/>
          <w:szCs w:val="24"/>
        </w:rPr>
        <w:t xml:space="preserve"> (and intellectual creatures)</w:t>
      </w:r>
      <w:r w:rsidRPr="00422420">
        <w:rPr>
          <w:rStyle w:val="mwe-math-mathml-inline"/>
          <w:rFonts w:ascii="Times New Roman" w:hAnsi="Times New Roman" w:cs="Times New Roman"/>
          <w:sz w:val="24"/>
          <w:szCs w:val="24"/>
        </w:rPr>
        <w:t xml:space="preserve"> can cognize non-existent objects. Aquinas, for example, say</w:t>
      </w:r>
      <w:r w:rsidR="009951A7" w:rsidRPr="00422420">
        <w:rPr>
          <w:rStyle w:val="mwe-math-mathml-inline"/>
          <w:rFonts w:ascii="Times New Roman" w:hAnsi="Times New Roman" w:cs="Times New Roman"/>
          <w:sz w:val="24"/>
          <w:szCs w:val="24"/>
        </w:rPr>
        <w:t>s</w:t>
      </w:r>
      <w:r w:rsidRPr="00422420">
        <w:rPr>
          <w:rStyle w:val="mwe-math-mathml-inline"/>
          <w:rFonts w:ascii="Times New Roman" w:hAnsi="Times New Roman" w:cs="Times New Roman"/>
          <w:sz w:val="24"/>
          <w:szCs w:val="24"/>
        </w:rPr>
        <w:t xml:space="preserve"> </w:t>
      </w:r>
      <w:proofErr w:type="gramStart"/>
      <w:r w:rsidRPr="00422420">
        <w:rPr>
          <w:rStyle w:val="mwe-math-mathml-inline"/>
          <w:rFonts w:ascii="Times New Roman" w:hAnsi="Times New Roman" w:cs="Times New Roman"/>
          <w:sz w:val="24"/>
          <w:szCs w:val="24"/>
        </w:rPr>
        <w:t>that,</w:t>
      </w:r>
      <w:proofErr w:type="gramEnd"/>
      <w:r w:rsidRPr="00422420">
        <w:rPr>
          <w:rStyle w:val="mwe-math-mathml-inline"/>
          <w:rFonts w:ascii="Times New Roman" w:hAnsi="Times New Roman" w:cs="Times New Roman"/>
          <w:sz w:val="24"/>
          <w:szCs w:val="24"/>
        </w:rPr>
        <w:t xml:space="preserve"> “</w:t>
      </w:r>
      <w:r w:rsidRPr="00422420">
        <w:rPr>
          <w:rFonts w:ascii="Times New Roman" w:hAnsi="Times New Roman" w:cs="Times New Roman"/>
          <w:sz w:val="24"/>
          <w:szCs w:val="24"/>
        </w:rPr>
        <w:t>The relation of the divine knowledge to other things, therefore, wi</w:t>
      </w:r>
      <w:r w:rsidR="00D744F5" w:rsidRPr="00422420">
        <w:rPr>
          <w:rFonts w:ascii="Times New Roman" w:hAnsi="Times New Roman" w:cs="Times New Roman"/>
          <w:sz w:val="24"/>
          <w:szCs w:val="24"/>
        </w:rPr>
        <w:t>ll</w:t>
      </w:r>
      <w:r w:rsidRPr="00422420">
        <w:rPr>
          <w:rFonts w:ascii="Times New Roman" w:hAnsi="Times New Roman" w:cs="Times New Roman"/>
          <w:sz w:val="24"/>
          <w:szCs w:val="24"/>
        </w:rPr>
        <w:t xml:space="preserve"> be such that it can be even of non-existing things</w:t>
      </w:r>
      <w:r w:rsidRPr="00422420">
        <w:rPr>
          <w:rStyle w:val="mwe-math-mathml-inline"/>
          <w:rFonts w:ascii="Times New Roman" w:hAnsi="Times New Roman" w:cs="Times New Roman"/>
          <w:sz w:val="24"/>
          <w:szCs w:val="24"/>
        </w:rPr>
        <w:t>.”</w:t>
      </w:r>
      <w:r w:rsidRPr="00422420">
        <w:rPr>
          <w:rStyle w:val="FootnoteReference"/>
          <w:rFonts w:ascii="Times New Roman" w:hAnsi="Times New Roman" w:cs="Times New Roman"/>
          <w:sz w:val="24"/>
          <w:szCs w:val="24"/>
        </w:rPr>
        <w:footnoteReference w:id="50"/>
      </w:r>
      <w:r w:rsidR="006B222A" w:rsidRPr="00422420">
        <w:rPr>
          <w:rStyle w:val="mwe-math-mathml-inline"/>
          <w:rFonts w:ascii="Times New Roman" w:hAnsi="Times New Roman" w:cs="Times New Roman"/>
          <w:sz w:val="24"/>
          <w:szCs w:val="24"/>
        </w:rPr>
        <w:t xml:space="preserve"> In his discussion of divine knowledge, Aquinas follows the </w:t>
      </w:r>
      <w:proofErr w:type="spellStart"/>
      <w:r w:rsidR="006B222A" w:rsidRPr="00422420">
        <w:rPr>
          <w:rStyle w:val="mwe-math-mathml-inline"/>
          <w:rFonts w:ascii="Times New Roman" w:hAnsi="Times New Roman" w:cs="Times New Roman"/>
          <w:sz w:val="24"/>
          <w:szCs w:val="24"/>
        </w:rPr>
        <w:t>Boethian</w:t>
      </w:r>
      <w:proofErr w:type="spellEnd"/>
      <w:r w:rsidR="006B222A" w:rsidRPr="00422420">
        <w:rPr>
          <w:rStyle w:val="mwe-math-mathml-inline"/>
          <w:rFonts w:ascii="Times New Roman" w:hAnsi="Times New Roman" w:cs="Times New Roman"/>
          <w:sz w:val="24"/>
          <w:szCs w:val="24"/>
        </w:rPr>
        <w:t xml:space="preserve"> </w:t>
      </w:r>
      <w:r w:rsidR="00D744F5" w:rsidRPr="00422420">
        <w:rPr>
          <w:rStyle w:val="mwe-math-mathml-inline"/>
          <w:rFonts w:ascii="Times New Roman" w:hAnsi="Times New Roman" w:cs="Times New Roman"/>
          <w:sz w:val="24"/>
          <w:szCs w:val="24"/>
        </w:rPr>
        <w:t>line</w:t>
      </w:r>
      <w:r w:rsidR="006B222A" w:rsidRPr="00422420">
        <w:rPr>
          <w:rStyle w:val="mwe-math-mathml-inline"/>
          <w:rFonts w:ascii="Times New Roman" w:hAnsi="Times New Roman" w:cs="Times New Roman"/>
          <w:sz w:val="24"/>
          <w:szCs w:val="24"/>
        </w:rPr>
        <w:t xml:space="preserve"> of God being present in eternity to all of time. Even though the past and future do not exist, God is present to them, and as such has knowledge of future and past objects as real: “f</w:t>
      </w:r>
      <w:r w:rsidR="006B222A" w:rsidRPr="00422420">
        <w:rPr>
          <w:rFonts w:ascii="Times New Roman" w:hAnsi="Times New Roman" w:cs="Times New Roman"/>
          <w:sz w:val="24"/>
          <w:szCs w:val="24"/>
        </w:rPr>
        <w:t>or of the things that for us are not yet God sees not only the being that they have in their causes but also the being that they have in themselves, in so far as His eternity is present in its indivisibility to all time.”</w:t>
      </w:r>
      <w:r w:rsidR="006B222A" w:rsidRPr="00422420">
        <w:rPr>
          <w:rStyle w:val="FootnoteReference"/>
          <w:rFonts w:ascii="Times New Roman" w:hAnsi="Times New Roman" w:cs="Times New Roman"/>
          <w:sz w:val="24"/>
          <w:szCs w:val="24"/>
        </w:rPr>
        <w:footnoteReference w:id="51"/>
      </w:r>
      <w:r w:rsidR="00205E47" w:rsidRPr="00422420">
        <w:rPr>
          <w:rFonts w:ascii="Times New Roman" w:hAnsi="Times New Roman" w:cs="Times New Roman"/>
          <w:sz w:val="24"/>
          <w:szCs w:val="24"/>
        </w:rPr>
        <w:t xml:space="preserve">  Similarly, Scotus agrees that no one (even God) can </w:t>
      </w:r>
      <w:r w:rsidR="00205E47" w:rsidRPr="00422420">
        <w:rPr>
          <w:rFonts w:ascii="Times New Roman" w:hAnsi="Times New Roman" w:cs="Times New Roman"/>
          <w:sz w:val="24"/>
          <w:szCs w:val="24"/>
        </w:rPr>
        <w:lastRenderedPageBreak/>
        <w:t>think of something unless it is, but denies that it has to exist in order to be cognized.</w:t>
      </w:r>
      <w:r w:rsidR="00AE0DDE" w:rsidRPr="00422420">
        <w:rPr>
          <w:rStyle w:val="FootnoteReference"/>
          <w:rFonts w:ascii="Times New Roman" w:hAnsi="Times New Roman" w:cs="Times New Roman"/>
          <w:sz w:val="24"/>
          <w:szCs w:val="24"/>
        </w:rPr>
        <w:footnoteReference w:id="52"/>
      </w:r>
      <w:r w:rsidR="00AE0DDE" w:rsidRPr="00422420">
        <w:rPr>
          <w:rFonts w:ascii="Times New Roman" w:hAnsi="Times New Roman" w:cs="Times New Roman"/>
          <w:sz w:val="24"/>
          <w:szCs w:val="24"/>
        </w:rPr>
        <w:t xml:space="preserve">  He gives a helpful example, “if Caesar were annihilated and nevertheless there were a statue of Caesar, Caesar would be represented by the statue.”</w:t>
      </w:r>
      <w:r w:rsidR="00D14078" w:rsidRPr="00422420">
        <w:rPr>
          <w:rStyle w:val="FootnoteReference"/>
          <w:rFonts w:ascii="Times New Roman" w:hAnsi="Times New Roman" w:cs="Times New Roman"/>
          <w:sz w:val="24"/>
          <w:szCs w:val="24"/>
        </w:rPr>
        <w:footnoteReference w:id="53"/>
      </w:r>
      <w:r w:rsidR="00AE0DDE" w:rsidRPr="00422420">
        <w:rPr>
          <w:rFonts w:ascii="Times New Roman" w:hAnsi="Times New Roman" w:cs="Times New Roman"/>
          <w:sz w:val="24"/>
          <w:szCs w:val="24"/>
        </w:rPr>
        <w:t xml:space="preserve"> He explains that Caesar would not have being </w:t>
      </w:r>
      <w:r w:rsidR="00AE0DDE" w:rsidRPr="00422420">
        <w:rPr>
          <w:rFonts w:ascii="Times New Roman" w:hAnsi="Times New Roman" w:cs="Times New Roman"/>
          <w:i/>
          <w:iCs/>
          <w:sz w:val="24"/>
          <w:szCs w:val="24"/>
        </w:rPr>
        <w:t>simpliciter</w:t>
      </w:r>
      <w:r w:rsidR="00AE0DDE" w:rsidRPr="00422420">
        <w:rPr>
          <w:rFonts w:ascii="Times New Roman" w:hAnsi="Times New Roman" w:cs="Times New Roman"/>
          <w:sz w:val="24"/>
          <w:szCs w:val="24"/>
        </w:rPr>
        <w:t xml:space="preserve">, but </w:t>
      </w:r>
      <w:r w:rsidR="00D14078" w:rsidRPr="00422420">
        <w:rPr>
          <w:rFonts w:ascii="Times New Roman" w:hAnsi="Times New Roman" w:cs="Times New Roman"/>
          <w:sz w:val="24"/>
          <w:szCs w:val="24"/>
        </w:rPr>
        <w:t>“intelligible being” or “diminished being.”</w:t>
      </w:r>
      <w:r w:rsidR="00D14078" w:rsidRPr="00422420">
        <w:rPr>
          <w:rStyle w:val="FootnoteReference"/>
          <w:rFonts w:ascii="Times New Roman" w:hAnsi="Times New Roman" w:cs="Times New Roman"/>
          <w:sz w:val="24"/>
          <w:szCs w:val="24"/>
        </w:rPr>
        <w:footnoteReference w:id="54"/>
      </w:r>
      <w:r w:rsidR="00D14078" w:rsidRPr="00422420">
        <w:rPr>
          <w:rFonts w:ascii="Times New Roman" w:hAnsi="Times New Roman" w:cs="Times New Roman"/>
          <w:sz w:val="24"/>
          <w:szCs w:val="24"/>
        </w:rPr>
        <w:t xml:space="preserve"> </w:t>
      </w:r>
      <w:r w:rsidR="00A22407" w:rsidRPr="00422420">
        <w:rPr>
          <w:rFonts w:ascii="Times New Roman" w:hAnsi="Times New Roman" w:cs="Times New Roman"/>
          <w:sz w:val="24"/>
          <w:szCs w:val="24"/>
        </w:rPr>
        <w:t>So the Molinists are keeping with large parts of the scholastic tradition that non-existent object can have certain properties, namely the relational properties of being represented or cognized.</w:t>
      </w:r>
      <w:r w:rsidR="0031042C" w:rsidRPr="00422420">
        <w:rPr>
          <w:rStyle w:val="FootnoteReference"/>
          <w:rFonts w:ascii="Times New Roman" w:hAnsi="Times New Roman" w:cs="Times New Roman"/>
          <w:sz w:val="24"/>
          <w:szCs w:val="24"/>
        </w:rPr>
        <w:footnoteReference w:id="55"/>
      </w:r>
      <w:r w:rsidR="00A22407" w:rsidRPr="00422420">
        <w:rPr>
          <w:rFonts w:ascii="Times New Roman" w:hAnsi="Times New Roman" w:cs="Times New Roman"/>
          <w:sz w:val="24"/>
          <w:szCs w:val="24"/>
        </w:rPr>
        <w:t xml:space="preserve"> And although, for example, it is Caesar himself who is represented, Caesar is only present as an intentional object, not as a real being. What Montoya and the other Molinists</w:t>
      </w:r>
      <w:r w:rsidR="0031042C" w:rsidRPr="00422420">
        <w:rPr>
          <w:rFonts w:ascii="Times New Roman" w:hAnsi="Times New Roman" w:cs="Times New Roman"/>
          <w:sz w:val="24"/>
          <w:szCs w:val="24"/>
        </w:rPr>
        <w:t xml:space="preserve"> add</w:t>
      </w:r>
      <w:r w:rsidR="00A22407" w:rsidRPr="00422420">
        <w:rPr>
          <w:rFonts w:ascii="Times New Roman" w:hAnsi="Times New Roman" w:cs="Times New Roman"/>
          <w:sz w:val="24"/>
          <w:szCs w:val="24"/>
        </w:rPr>
        <w:t xml:space="preserve"> to this general picture </w:t>
      </w:r>
      <w:proofErr w:type="gramStart"/>
      <w:r w:rsidR="00A22407" w:rsidRPr="00422420">
        <w:rPr>
          <w:rFonts w:ascii="Times New Roman" w:hAnsi="Times New Roman" w:cs="Times New Roman"/>
          <w:sz w:val="24"/>
          <w:szCs w:val="24"/>
        </w:rPr>
        <w:t>is</w:t>
      </w:r>
      <w:proofErr w:type="gramEnd"/>
      <w:r w:rsidR="00A22407" w:rsidRPr="00422420">
        <w:rPr>
          <w:rFonts w:ascii="Times New Roman" w:hAnsi="Times New Roman" w:cs="Times New Roman"/>
          <w:sz w:val="24"/>
          <w:szCs w:val="24"/>
        </w:rPr>
        <w:t xml:space="preserve"> that not only are possibles present in intentional being to God in this way, but </w:t>
      </w:r>
      <w:r w:rsidR="00091BBB" w:rsidRPr="00422420">
        <w:rPr>
          <w:rFonts w:ascii="Times New Roman" w:hAnsi="Times New Roman" w:cs="Times New Roman"/>
          <w:sz w:val="24"/>
          <w:szCs w:val="24"/>
        </w:rPr>
        <w:t xml:space="preserve">also what the true CCFs are </w:t>
      </w:r>
      <w:r w:rsidR="00091BBB" w:rsidRPr="00422420">
        <w:rPr>
          <w:rFonts w:ascii="Times New Roman" w:hAnsi="Times New Roman" w:cs="Times New Roman"/>
          <w:i/>
          <w:iCs/>
          <w:sz w:val="24"/>
          <w:szCs w:val="24"/>
        </w:rPr>
        <w:t>about</w:t>
      </w:r>
      <w:r w:rsidR="00091BBB" w:rsidRPr="00422420">
        <w:rPr>
          <w:rFonts w:ascii="Times New Roman" w:hAnsi="Times New Roman" w:cs="Times New Roman"/>
          <w:sz w:val="24"/>
          <w:szCs w:val="24"/>
        </w:rPr>
        <w:t>, namely</w:t>
      </w:r>
      <w:r w:rsidR="0031042C" w:rsidRPr="00422420">
        <w:rPr>
          <w:rFonts w:ascii="Times New Roman" w:hAnsi="Times New Roman" w:cs="Times New Roman"/>
          <w:sz w:val="24"/>
          <w:szCs w:val="24"/>
        </w:rPr>
        <w:t xml:space="preserve"> free creatures choosing some action under certain circumstances. Just as, on the standard </w:t>
      </w:r>
      <w:proofErr w:type="spellStart"/>
      <w:r w:rsidR="0031042C" w:rsidRPr="00422420">
        <w:rPr>
          <w:rFonts w:ascii="Times New Roman" w:hAnsi="Times New Roman" w:cs="Times New Roman"/>
          <w:sz w:val="24"/>
          <w:szCs w:val="24"/>
        </w:rPr>
        <w:t>Boethian</w:t>
      </w:r>
      <w:proofErr w:type="spellEnd"/>
      <w:r w:rsidR="0031042C" w:rsidRPr="00422420">
        <w:rPr>
          <w:rFonts w:ascii="Times New Roman" w:hAnsi="Times New Roman" w:cs="Times New Roman"/>
          <w:sz w:val="24"/>
          <w:szCs w:val="24"/>
        </w:rPr>
        <w:t xml:space="preserve"> view, God looks out</w:t>
      </w:r>
      <w:r w:rsidR="003D2FEC" w:rsidRPr="00422420">
        <w:rPr>
          <w:rFonts w:ascii="Times New Roman" w:hAnsi="Times New Roman" w:cs="Times New Roman"/>
          <w:sz w:val="24"/>
          <w:szCs w:val="24"/>
        </w:rPr>
        <w:t xml:space="preserve"> (</w:t>
      </w:r>
      <w:r w:rsidR="0031042C" w:rsidRPr="00422420">
        <w:rPr>
          <w:rFonts w:ascii="Times New Roman" w:hAnsi="Times New Roman" w:cs="Times New Roman"/>
          <w:sz w:val="24"/>
          <w:szCs w:val="24"/>
        </w:rPr>
        <w:t>as it were</w:t>
      </w:r>
      <w:r w:rsidR="003D2FEC" w:rsidRPr="00422420">
        <w:rPr>
          <w:rFonts w:ascii="Times New Roman" w:hAnsi="Times New Roman" w:cs="Times New Roman"/>
          <w:sz w:val="24"/>
          <w:szCs w:val="24"/>
        </w:rPr>
        <w:t>)</w:t>
      </w:r>
      <w:r w:rsidR="0031042C" w:rsidRPr="00422420">
        <w:rPr>
          <w:rFonts w:ascii="Times New Roman" w:hAnsi="Times New Roman" w:cs="Times New Roman"/>
          <w:sz w:val="24"/>
          <w:szCs w:val="24"/>
        </w:rPr>
        <w:t xml:space="preserve"> and sees past, present, and future objects in the real being they had, have, or will have </w:t>
      </w:r>
      <w:r w:rsidR="00C62EA6" w:rsidRPr="00422420">
        <w:rPr>
          <w:rFonts w:ascii="Times New Roman" w:hAnsi="Times New Roman" w:cs="Times New Roman"/>
          <w:sz w:val="24"/>
          <w:szCs w:val="24"/>
        </w:rPr>
        <w:t>(</w:t>
      </w:r>
      <w:r w:rsidR="0031042C" w:rsidRPr="00422420">
        <w:rPr>
          <w:rFonts w:ascii="Times New Roman" w:hAnsi="Times New Roman" w:cs="Times New Roman"/>
          <w:sz w:val="24"/>
          <w:szCs w:val="24"/>
        </w:rPr>
        <w:t>respectively</w:t>
      </w:r>
      <w:r w:rsidR="00C62EA6" w:rsidRPr="00422420">
        <w:rPr>
          <w:rFonts w:ascii="Times New Roman" w:hAnsi="Times New Roman" w:cs="Times New Roman"/>
          <w:sz w:val="24"/>
          <w:szCs w:val="24"/>
        </w:rPr>
        <w:t>)</w:t>
      </w:r>
      <w:r w:rsidR="0031042C" w:rsidRPr="00422420">
        <w:rPr>
          <w:rFonts w:ascii="Times New Roman" w:hAnsi="Times New Roman" w:cs="Times New Roman"/>
          <w:sz w:val="24"/>
          <w:szCs w:val="24"/>
        </w:rPr>
        <w:t xml:space="preserve">, on this </w:t>
      </w:r>
      <w:proofErr w:type="spellStart"/>
      <w:r w:rsidR="0031042C" w:rsidRPr="00422420">
        <w:rPr>
          <w:rFonts w:ascii="Times New Roman" w:hAnsi="Times New Roman" w:cs="Times New Roman"/>
          <w:sz w:val="24"/>
          <w:szCs w:val="24"/>
        </w:rPr>
        <w:t>counterfactualized</w:t>
      </w:r>
      <w:proofErr w:type="spellEnd"/>
      <w:r w:rsidR="0031042C" w:rsidRPr="00422420">
        <w:rPr>
          <w:rFonts w:ascii="Times New Roman" w:hAnsi="Times New Roman" w:cs="Times New Roman"/>
          <w:sz w:val="24"/>
          <w:szCs w:val="24"/>
        </w:rPr>
        <w:t xml:space="preserve">, Molinist </w:t>
      </w:r>
      <w:proofErr w:type="spellStart"/>
      <w:r w:rsidR="0031042C" w:rsidRPr="00422420">
        <w:rPr>
          <w:rFonts w:ascii="Times New Roman" w:hAnsi="Times New Roman" w:cs="Times New Roman"/>
          <w:sz w:val="24"/>
          <w:szCs w:val="24"/>
        </w:rPr>
        <w:t>Boethian</w:t>
      </w:r>
      <w:proofErr w:type="spellEnd"/>
      <w:r w:rsidR="0031042C" w:rsidRPr="00422420">
        <w:rPr>
          <w:rFonts w:ascii="Times New Roman" w:hAnsi="Times New Roman" w:cs="Times New Roman"/>
          <w:sz w:val="24"/>
          <w:szCs w:val="24"/>
        </w:rPr>
        <w:t xml:space="preserve"> view, God looks out</w:t>
      </w:r>
      <w:r w:rsidR="003D2FEC" w:rsidRPr="00422420">
        <w:rPr>
          <w:rFonts w:ascii="Times New Roman" w:hAnsi="Times New Roman" w:cs="Times New Roman"/>
          <w:sz w:val="24"/>
          <w:szCs w:val="24"/>
        </w:rPr>
        <w:t xml:space="preserve"> (</w:t>
      </w:r>
      <w:r w:rsidR="0031042C" w:rsidRPr="00422420">
        <w:rPr>
          <w:rFonts w:ascii="Times New Roman" w:hAnsi="Times New Roman" w:cs="Times New Roman"/>
          <w:sz w:val="24"/>
          <w:szCs w:val="24"/>
        </w:rPr>
        <w:t>as it were</w:t>
      </w:r>
      <w:r w:rsidR="003D2FEC" w:rsidRPr="00422420">
        <w:rPr>
          <w:rFonts w:ascii="Times New Roman" w:hAnsi="Times New Roman" w:cs="Times New Roman"/>
          <w:sz w:val="24"/>
          <w:szCs w:val="24"/>
        </w:rPr>
        <w:t>)</w:t>
      </w:r>
      <w:r w:rsidR="0031042C" w:rsidRPr="00422420">
        <w:rPr>
          <w:rFonts w:ascii="Times New Roman" w:hAnsi="Times New Roman" w:cs="Times New Roman"/>
          <w:sz w:val="24"/>
          <w:szCs w:val="24"/>
        </w:rPr>
        <w:t xml:space="preserve"> and see</w:t>
      </w:r>
      <w:r w:rsidR="00C62EA6" w:rsidRPr="00422420">
        <w:rPr>
          <w:rFonts w:ascii="Times New Roman" w:hAnsi="Times New Roman" w:cs="Times New Roman"/>
          <w:sz w:val="24"/>
          <w:szCs w:val="24"/>
        </w:rPr>
        <w:t>s</w:t>
      </w:r>
      <w:r w:rsidR="0031042C" w:rsidRPr="00422420">
        <w:rPr>
          <w:rFonts w:ascii="Times New Roman" w:hAnsi="Times New Roman" w:cs="Times New Roman"/>
          <w:sz w:val="24"/>
          <w:szCs w:val="24"/>
        </w:rPr>
        <w:t xml:space="preserve"> the creatures freely choosing things in certain circumstances in the real being they would have were such circumstances to be actualized.</w:t>
      </w:r>
      <w:r w:rsidR="00BE6EAE" w:rsidRPr="00422420">
        <w:rPr>
          <w:rStyle w:val="FootnoteReference"/>
          <w:rFonts w:ascii="Times New Roman" w:hAnsi="Times New Roman" w:cs="Times New Roman"/>
          <w:sz w:val="24"/>
          <w:szCs w:val="24"/>
        </w:rPr>
        <w:footnoteReference w:id="56"/>
      </w:r>
      <w:r w:rsidR="000D7070" w:rsidRPr="00422420">
        <w:rPr>
          <w:rFonts w:ascii="Times New Roman" w:hAnsi="Times New Roman" w:cs="Times New Roman"/>
          <w:sz w:val="24"/>
          <w:szCs w:val="24"/>
        </w:rPr>
        <w:t xml:space="preserve"> And on neither view is any real being there, floating around before creation.</w:t>
      </w:r>
    </w:p>
    <w:p w14:paraId="20FD15A2" w14:textId="45BD6776" w:rsidR="00C16B71" w:rsidRPr="00422420" w:rsidRDefault="00FA3BA3" w:rsidP="000D7070">
      <w:pPr>
        <w:spacing w:line="480" w:lineRule="auto"/>
        <w:ind w:firstLine="720"/>
        <w:rPr>
          <w:rStyle w:val="mwe-math-mathml-inline"/>
          <w:rFonts w:ascii="Times New Roman" w:hAnsi="Times New Roman" w:cs="Times New Roman"/>
          <w:sz w:val="24"/>
          <w:szCs w:val="24"/>
        </w:rPr>
      </w:pPr>
      <w:r w:rsidRPr="00422420">
        <w:rPr>
          <w:rStyle w:val="mwe-math-mathml-inline"/>
          <w:rFonts w:ascii="Times New Roman" w:hAnsi="Times New Roman" w:cs="Times New Roman"/>
          <w:sz w:val="24"/>
          <w:szCs w:val="24"/>
        </w:rPr>
        <w:lastRenderedPageBreak/>
        <w:t xml:space="preserve">As such, God’s knowledge of </w:t>
      </w:r>
      <w:r w:rsidR="00C62EA6" w:rsidRPr="00422420">
        <w:rPr>
          <w:rStyle w:val="mwe-math-mathml-inline"/>
          <w:rFonts w:ascii="Times New Roman" w:hAnsi="Times New Roman" w:cs="Times New Roman"/>
          <w:sz w:val="24"/>
          <w:szCs w:val="24"/>
        </w:rPr>
        <w:t xml:space="preserve">which </w:t>
      </w:r>
      <w:r w:rsidR="004E569B" w:rsidRPr="00422420">
        <w:rPr>
          <w:rStyle w:val="mwe-math-mathml-inline"/>
          <w:rFonts w:ascii="Times New Roman" w:hAnsi="Times New Roman" w:cs="Times New Roman"/>
          <w:sz w:val="24"/>
          <w:szCs w:val="24"/>
        </w:rPr>
        <w:t>CCFs</w:t>
      </w:r>
      <w:r w:rsidR="00C62EA6" w:rsidRPr="00422420">
        <w:rPr>
          <w:rStyle w:val="mwe-math-mathml-inline"/>
          <w:rFonts w:ascii="Times New Roman" w:hAnsi="Times New Roman" w:cs="Times New Roman"/>
          <w:sz w:val="24"/>
          <w:szCs w:val="24"/>
        </w:rPr>
        <w:t xml:space="preserve"> are true</w:t>
      </w:r>
      <w:r w:rsidRPr="00422420">
        <w:rPr>
          <w:rStyle w:val="mwe-math-mathml-inline"/>
          <w:rFonts w:ascii="Times New Roman" w:hAnsi="Times New Roman" w:cs="Times New Roman"/>
          <w:sz w:val="24"/>
          <w:szCs w:val="24"/>
        </w:rPr>
        <w:t xml:space="preserve"> depends on the future conditional object and not the other way around.</w:t>
      </w:r>
      <w:r w:rsidR="004E569B" w:rsidRPr="00422420">
        <w:rPr>
          <w:rStyle w:val="mwe-math-mathml-inline"/>
          <w:rFonts w:ascii="Times New Roman" w:hAnsi="Times New Roman" w:cs="Times New Roman"/>
          <w:sz w:val="24"/>
          <w:szCs w:val="24"/>
        </w:rPr>
        <w:t xml:space="preserve">  Indeed, it depends on the very object as intentionally present which would be present in real being were God to posit the circumstances.</w:t>
      </w:r>
      <w:r w:rsidRPr="00422420">
        <w:rPr>
          <w:rStyle w:val="mwe-math-mathml-inline"/>
          <w:rFonts w:ascii="Times New Roman" w:hAnsi="Times New Roman" w:cs="Times New Roman"/>
          <w:sz w:val="24"/>
          <w:szCs w:val="24"/>
        </w:rPr>
        <w:t xml:space="preserve">  So too does the truth of </w:t>
      </w:r>
      <w:r w:rsidR="004E569B" w:rsidRPr="00422420">
        <w:rPr>
          <w:rStyle w:val="mwe-math-mathml-inline"/>
          <w:rFonts w:ascii="Times New Roman" w:hAnsi="Times New Roman" w:cs="Times New Roman"/>
          <w:sz w:val="24"/>
          <w:szCs w:val="24"/>
        </w:rPr>
        <w:t>CCFs</w:t>
      </w:r>
      <w:r w:rsidR="00C62EA6" w:rsidRPr="00422420">
        <w:rPr>
          <w:rStyle w:val="mwe-math-mathml-inline"/>
          <w:rFonts w:ascii="Times New Roman" w:hAnsi="Times New Roman" w:cs="Times New Roman"/>
          <w:sz w:val="24"/>
          <w:szCs w:val="24"/>
        </w:rPr>
        <w:t xml:space="preserve"> themselves</w:t>
      </w:r>
      <w:r w:rsidRPr="00422420">
        <w:rPr>
          <w:rStyle w:val="mwe-math-mathml-inline"/>
          <w:rFonts w:ascii="Times New Roman" w:hAnsi="Times New Roman" w:cs="Times New Roman"/>
          <w:sz w:val="24"/>
          <w:szCs w:val="24"/>
        </w:rPr>
        <w:t xml:space="preserve"> depend on the future conditional object</w:t>
      </w:r>
      <w:r w:rsidR="004E569B" w:rsidRPr="00422420">
        <w:rPr>
          <w:rStyle w:val="mwe-math-mathml-inline"/>
          <w:rFonts w:ascii="Times New Roman" w:hAnsi="Times New Roman" w:cs="Times New Roman"/>
          <w:sz w:val="24"/>
          <w:szCs w:val="24"/>
        </w:rPr>
        <w:t>s</w:t>
      </w:r>
      <w:r w:rsidRPr="00422420">
        <w:rPr>
          <w:rStyle w:val="mwe-math-mathml-inline"/>
          <w:rFonts w:ascii="Times New Roman" w:hAnsi="Times New Roman" w:cs="Times New Roman"/>
          <w:sz w:val="24"/>
          <w:szCs w:val="24"/>
        </w:rPr>
        <w:t>:</w:t>
      </w:r>
      <w:r w:rsidR="00C9427B" w:rsidRPr="00422420">
        <w:rPr>
          <w:rStyle w:val="mwe-math-mathml-inline"/>
          <w:rFonts w:ascii="Times New Roman" w:hAnsi="Times New Roman" w:cs="Times New Roman"/>
          <w:sz w:val="24"/>
          <w:szCs w:val="24"/>
        </w:rPr>
        <w:t xml:space="preserve"> Montoya says that</w:t>
      </w:r>
      <w:r w:rsidRPr="00422420">
        <w:rPr>
          <w:rStyle w:val="mwe-math-mathml-inline"/>
          <w:rFonts w:ascii="Times New Roman" w:hAnsi="Times New Roman" w:cs="Times New Roman"/>
          <w:sz w:val="24"/>
          <w:szCs w:val="24"/>
        </w:rPr>
        <w:t xml:space="preserve"> </w:t>
      </w:r>
      <w:bookmarkStart w:id="9" w:name="_Hlk157421176"/>
      <w:bookmarkStart w:id="10" w:name="_Hlk156927589"/>
      <w:r w:rsidRPr="00422420">
        <w:rPr>
          <w:rFonts w:ascii="Times New Roman" w:hAnsi="Times New Roman" w:cs="Times New Roman"/>
          <w:sz w:val="24"/>
          <w:szCs w:val="24"/>
        </w:rPr>
        <w:t>“propositions pertaining to the contingent existence of any future things are not true except because of their existence which is future or which would be if such circumstances were posited.”</w:t>
      </w:r>
      <w:r w:rsidRPr="00422420">
        <w:rPr>
          <w:rStyle w:val="FootnoteReference"/>
          <w:rFonts w:ascii="Times New Roman" w:hAnsi="Times New Roman" w:cs="Times New Roman"/>
          <w:sz w:val="24"/>
          <w:szCs w:val="24"/>
        </w:rPr>
        <w:footnoteReference w:id="57"/>
      </w:r>
      <w:r w:rsidR="00C9427B" w:rsidRPr="00422420">
        <w:rPr>
          <w:rFonts w:ascii="Times New Roman" w:hAnsi="Times New Roman" w:cs="Times New Roman"/>
          <w:sz w:val="24"/>
          <w:szCs w:val="24"/>
        </w:rPr>
        <w:t xml:space="preserve"> </w:t>
      </w:r>
      <w:bookmarkEnd w:id="9"/>
      <w:r w:rsidR="00C9427B" w:rsidRPr="00422420">
        <w:rPr>
          <w:rFonts w:ascii="Times New Roman" w:hAnsi="Times New Roman" w:cs="Times New Roman"/>
          <w:sz w:val="24"/>
          <w:szCs w:val="24"/>
        </w:rPr>
        <w:t xml:space="preserve"> Montoya here </w:t>
      </w:r>
      <w:r w:rsidR="00A70F14" w:rsidRPr="00422420">
        <w:rPr>
          <w:rFonts w:ascii="Times New Roman" w:hAnsi="Times New Roman" w:cs="Times New Roman"/>
          <w:sz w:val="24"/>
          <w:szCs w:val="24"/>
        </w:rPr>
        <w:t>holds the common sense view that what is true depends on the way the world is;</w:t>
      </w:r>
      <w:r w:rsidR="00C9427B" w:rsidRPr="00422420">
        <w:rPr>
          <w:rFonts w:ascii="Times New Roman" w:hAnsi="Times New Roman" w:cs="Times New Roman"/>
          <w:sz w:val="24"/>
          <w:szCs w:val="24"/>
        </w:rPr>
        <w:t xml:space="preserve"> </w:t>
      </w:r>
      <w:r w:rsidR="00A70F14" w:rsidRPr="00422420">
        <w:rPr>
          <w:rFonts w:ascii="Times New Roman" w:hAnsi="Times New Roman" w:cs="Times New Roman"/>
          <w:sz w:val="24"/>
          <w:szCs w:val="24"/>
        </w:rPr>
        <w:t>t</w:t>
      </w:r>
      <w:r w:rsidR="001A0BD2" w:rsidRPr="00422420">
        <w:rPr>
          <w:rFonts w:ascii="Times New Roman" w:hAnsi="Times New Roman" w:cs="Times New Roman"/>
          <w:sz w:val="24"/>
          <w:szCs w:val="24"/>
        </w:rPr>
        <w:t xml:space="preserve">he true </w:t>
      </w:r>
      <w:r w:rsidR="004E569B" w:rsidRPr="00422420">
        <w:rPr>
          <w:rFonts w:ascii="Times New Roman" w:hAnsi="Times New Roman" w:cs="Times New Roman"/>
          <w:sz w:val="24"/>
          <w:szCs w:val="24"/>
        </w:rPr>
        <w:t>CCFs</w:t>
      </w:r>
      <w:r w:rsidR="00C9427B" w:rsidRPr="00422420">
        <w:rPr>
          <w:rFonts w:ascii="Times New Roman" w:hAnsi="Times New Roman" w:cs="Times New Roman"/>
          <w:sz w:val="24"/>
          <w:szCs w:val="24"/>
        </w:rPr>
        <w:t xml:space="preserve"> are true because if the creatures were in such circumstances, they would freely choose to act in the way described in the </w:t>
      </w:r>
      <w:r w:rsidR="004E569B" w:rsidRPr="00422420">
        <w:rPr>
          <w:rFonts w:ascii="Times New Roman" w:hAnsi="Times New Roman" w:cs="Times New Roman"/>
          <w:sz w:val="24"/>
          <w:szCs w:val="24"/>
        </w:rPr>
        <w:t>CCFs</w:t>
      </w:r>
      <w:r w:rsidR="00C9427B" w:rsidRPr="00422420">
        <w:rPr>
          <w:rFonts w:ascii="Times New Roman" w:hAnsi="Times New Roman" w:cs="Times New Roman"/>
          <w:sz w:val="24"/>
          <w:szCs w:val="24"/>
        </w:rPr>
        <w:t xml:space="preserve">. And the truth of the </w:t>
      </w:r>
      <w:r w:rsidR="004E569B" w:rsidRPr="00422420">
        <w:rPr>
          <w:rFonts w:ascii="Times New Roman" w:hAnsi="Times New Roman" w:cs="Times New Roman"/>
          <w:sz w:val="24"/>
          <w:szCs w:val="24"/>
        </w:rPr>
        <w:t>CCFs</w:t>
      </w:r>
      <w:r w:rsidR="00C9427B" w:rsidRPr="00422420">
        <w:rPr>
          <w:rFonts w:ascii="Times New Roman" w:hAnsi="Times New Roman" w:cs="Times New Roman"/>
          <w:sz w:val="24"/>
          <w:szCs w:val="24"/>
        </w:rPr>
        <w:t xml:space="preserve"> depends on the </w:t>
      </w:r>
      <w:r w:rsidR="001A0BD2" w:rsidRPr="00422420">
        <w:rPr>
          <w:rFonts w:ascii="Times New Roman" w:hAnsi="Times New Roman" w:cs="Times New Roman"/>
          <w:sz w:val="24"/>
          <w:szCs w:val="24"/>
        </w:rPr>
        <w:t>act which would be present under those circumstances</w:t>
      </w:r>
      <w:r w:rsidR="00C62EA6" w:rsidRPr="00422420">
        <w:rPr>
          <w:rFonts w:ascii="Times New Roman" w:hAnsi="Times New Roman" w:cs="Times New Roman"/>
          <w:sz w:val="24"/>
          <w:szCs w:val="24"/>
        </w:rPr>
        <w:t>, present from all eternity as an intentional object</w:t>
      </w:r>
      <w:r w:rsidR="001A0BD2" w:rsidRPr="00422420">
        <w:rPr>
          <w:rFonts w:ascii="Times New Roman" w:hAnsi="Times New Roman" w:cs="Times New Roman"/>
          <w:sz w:val="24"/>
          <w:szCs w:val="24"/>
        </w:rPr>
        <w:t>.</w:t>
      </w:r>
      <w:r w:rsidR="001A0BD2" w:rsidRPr="00422420">
        <w:rPr>
          <w:rStyle w:val="FootnoteReference"/>
          <w:rFonts w:ascii="Times New Roman" w:hAnsi="Times New Roman" w:cs="Times New Roman"/>
          <w:sz w:val="24"/>
          <w:szCs w:val="24"/>
        </w:rPr>
        <w:footnoteReference w:id="58"/>
      </w:r>
      <w:bookmarkEnd w:id="10"/>
      <w:r w:rsidR="000D7070" w:rsidRPr="00422420">
        <w:rPr>
          <w:rFonts w:ascii="Times New Roman" w:hAnsi="Times New Roman" w:cs="Times New Roman"/>
          <w:sz w:val="24"/>
          <w:szCs w:val="24"/>
        </w:rPr>
        <w:t xml:space="preserve">  As I mentioned, there is much more that could be said</w:t>
      </w:r>
      <w:r w:rsidR="00AC6CAC" w:rsidRPr="00422420">
        <w:rPr>
          <w:rFonts w:ascii="Times New Roman" w:hAnsi="Times New Roman" w:cs="Times New Roman"/>
          <w:sz w:val="24"/>
          <w:szCs w:val="24"/>
        </w:rPr>
        <w:t xml:space="preserve">—many </w:t>
      </w:r>
      <w:r w:rsidR="00AC683E" w:rsidRPr="00422420">
        <w:rPr>
          <w:rFonts w:ascii="Times New Roman" w:hAnsi="Times New Roman" w:cs="Times New Roman"/>
          <w:sz w:val="24"/>
          <w:szCs w:val="24"/>
        </w:rPr>
        <w:t>objections</w:t>
      </w:r>
      <w:r w:rsidR="00AC6CAC" w:rsidRPr="00422420">
        <w:rPr>
          <w:rFonts w:ascii="Times New Roman" w:hAnsi="Times New Roman" w:cs="Times New Roman"/>
          <w:sz w:val="24"/>
          <w:szCs w:val="24"/>
        </w:rPr>
        <w:t xml:space="preserve"> and questions</w:t>
      </w:r>
      <w:r w:rsidR="00AC683E" w:rsidRPr="00422420">
        <w:rPr>
          <w:rFonts w:ascii="Times New Roman" w:hAnsi="Times New Roman" w:cs="Times New Roman"/>
          <w:sz w:val="24"/>
          <w:szCs w:val="24"/>
        </w:rPr>
        <w:t xml:space="preserve"> could be raised.</w:t>
      </w:r>
      <w:r w:rsidR="00AC683E" w:rsidRPr="00422420">
        <w:rPr>
          <w:rStyle w:val="FootnoteReference"/>
          <w:rFonts w:ascii="Times New Roman" w:hAnsi="Times New Roman" w:cs="Times New Roman"/>
          <w:sz w:val="24"/>
          <w:szCs w:val="24"/>
        </w:rPr>
        <w:footnoteReference w:id="59"/>
      </w:r>
      <w:r w:rsidR="000D7070" w:rsidRPr="00422420">
        <w:rPr>
          <w:rFonts w:ascii="Times New Roman" w:hAnsi="Times New Roman" w:cs="Times New Roman"/>
          <w:sz w:val="24"/>
          <w:szCs w:val="24"/>
        </w:rPr>
        <w:t xml:space="preserve"> </w:t>
      </w:r>
      <w:r w:rsidR="00AC683E" w:rsidRPr="00422420">
        <w:rPr>
          <w:rFonts w:ascii="Times New Roman" w:hAnsi="Times New Roman" w:cs="Times New Roman"/>
          <w:sz w:val="24"/>
          <w:szCs w:val="24"/>
        </w:rPr>
        <w:t>B</w:t>
      </w:r>
      <w:r w:rsidR="000D7070" w:rsidRPr="00422420">
        <w:rPr>
          <w:rFonts w:ascii="Times New Roman" w:hAnsi="Times New Roman" w:cs="Times New Roman"/>
          <w:sz w:val="24"/>
          <w:szCs w:val="24"/>
        </w:rPr>
        <w:t xml:space="preserve">ut </w:t>
      </w:r>
      <w:r w:rsidR="00AC683E" w:rsidRPr="00422420">
        <w:rPr>
          <w:rFonts w:ascii="Times New Roman" w:hAnsi="Times New Roman" w:cs="Times New Roman"/>
          <w:sz w:val="24"/>
          <w:szCs w:val="24"/>
        </w:rPr>
        <w:t>those will have to be left to a later project</w:t>
      </w:r>
      <w:r w:rsidR="000D7070" w:rsidRPr="00422420">
        <w:rPr>
          <w:rFonts w:ascii="Times New Roman" w:hAnsi="Times New Roman" w:cs="Times New Roman"/>
          <w:sz w:val="24"/>
          <w:szCs w:val="24"/>
        </w:rPr>
        <w:t>.</w:t>
      </w:r>
    </w:p>
    <w:p w14:paraId="1072A93B" w14:textId="0A95DBD9" w:rsidR="00F81FDB" w:rsidRPr="00422420" w:rsidRDefault="00F81FDB" w:rsidP="00520957">
      <w:pPr>
        <w:pStyle w:val="ListParagraph"/>
        <w:numPr>
          <w:ilvl w:val="0"/>
          <w:numId w:val="15"/>
        </w:numPr>
        <w:spacing w:line="276" w:lineRule="auto"/>
        <w:rPr>
          <w:rStyle w:val="mwe-math-mathml-inline"/>
          <w:rFonts w:ascii="Times New Roman" w:hAnsi="Times New Roman" w:cs="Times New Roman"/>
          <w:sz w:val="24"/>
          <w:szCs w:val="24"/>
        </w:rPr>
      </w:pPr>
      <w:r w:rsidRPr="00422420">
        <w:rPr>
          <w:rStyle w:val="mwe-math-mathml-inline"/>
          <w:rFonts w:ascii="Times New Roman" w:hAnsi="Times New Roman" w:cs="Times New Roman"/>
          <w:sz w:val="24"/>
          <w:szCs w:val="24"/>
        </w:rPr>
        <w:t>Conclusion</w:t>
      </w:r>
    </w:p>
    <w:p w14:paraId="593A5813" w14:textId="77777777" w:rsidR="005F4300" w:rsidRPr="00422420" w:rsidRDefault="005F4300" w:rsidP="005F4300">
      <w:pPr>
        <w:spacing w:line="276" w:lineRule="auto"/>
        <w:rPr>
          <w:rStyle w:val="mwe-math-mathml-inline"/>
          <w:rFonts w:ascii="Times New Roman" w:hAnsi="Times New Roman" w:cs="Times New Roman"/>
          <w:sz w:val="24"/>
          <w:szCs w:val="24"/>
        </w:rPr>
      </w:pPr>
    </w:p>
    <w:p w14:paraId="6A113471" w14:textId="7A0E89F7" w:rsidR="00C16B71" w:rsidRPr="00422420" w:rsidRDefault="00F81FDB" w:rsidP="00F10546">
      <w:pPr>
        <w:spacing w:line="480" w:lineRule="auto"/>
        <w:rPr>
          <w:rStyle w:val="mwe-math-mathml-inline"/>
          <w:rFonts w:ascii="Times New Roman" w:hAnsi="Times New Roman" w:cs="Times New Roman"/>
          <w:sz w:val="24"/>
          <w:szCs w:val="24"/>
        </w:rPr>
      </w:pPr>
      <w:r w:rsidRPr="00422420">
        <w:rPr>
          <w:rStyle w:val="mwe-math-mathml-inline"/>
          <w:rFonts w:ascii="Times New Roman" w:hAnsi="Times New Roman" w:cs="Times New Roman"/>
          <w:sz w:val="24"/>
          <w:szCs w:val="24"/>
        </w:rPr>
        <w:t>The 20</w:t>
      </w:r>
      <w:r w:rsidRPr="00422420">
        <w:rPr>
          <w:rStyle w:val="mwe-math-mathml-inline"/>
          <w:rFonts w:ascii="Times New Roman" w:hAnsi="Times New Roman" w:cs="Times New Roman"/>
          <w:sz w:val="24"/>
          <w:szCs w:val="24"/>
          <w:vertAlign w:val="superscript"/>
        </w:rPr>
        <w:t>th</w:t>
      </w:r>
      <w:r w:rsidRPr="00422420">
        <w:rPr>
          <w:rStyle w:val="mwe-math-mathml-inline"/>
          <w:rFonts w:ascii="Times New Roman" w:hAnsi="Times New Roman" w:cs="Times New Roman"/>
          <w:sz w:val="24"/>
          <w:szCs w:val="24"/>
        </w:rPr>
        <w:t xml:space="preserve"> century debates concerning the consequence argument are some of the most famous in 20</w:t>
      </w:r>
      <w:r w:rsidRPr="00422420">
        <w:rPr>
          <w:rStyle w:val="mwe-math-mathml-inline"/>
          <w:rFonts w:ascii="Times New Roman" w:hAnsi="Times New Roman" w:cs="Times New Roman"/>
          <w:sz w:val="24"/>
          <w:szCs w:val="24"/>
          <w:vertAlign w:val="superscript"/>
        </w:rPr>
        <w:t>th</w:t>
      </w:r>
      <w:r w:rsidRPr="00422420">
        <w:rPr>
          <w:rStyle w:val="mwe-math-mathml-inline"/>
          <w:rFonts w:ascii="Times New Roman" w:hAnsi="Times New Roman" w:cs="Times New Roman"/>
          <w:sz w:val="24"/>
          <w:szCs w:val="24"/>
        </w:rPr>
        <w:t xml:space="preserve"> century philosophy. As we have seen, however, there </w:t>
      </w:r>
      <w:r w:rsidR="00BE21C8" w:rsidRPr="00422420">
        <w:rPr>
          <w:rStyle w:val="mwe-math-mathml-inline"/>
          <w:rFonts w:ascii="Times New Roman" w:hAnsi="Times New Roman" w:cs="Times New Roman"/>
          <w:sz w:val="24"/>
          <w:szCs w:val="24"/>
        </w:rPr>
        <w:t>was</w:t>
      </w:r>
      <w:r w:rsidRPr="00422420">
        <w:rPr>
          <w:rStyle w:val="mwe-math-mathml-inline"/>
          <w:rFonts w:ascii="Times New Roman" w:hAnsi="Times New Roman" w:cs="Times New Roman"/>
          <w:sz w:val="24"/>
          <w:szCs w:val="24"/>
        </w:rPr>
        <w:t xml:space="preserve"> </w:t>
      </w:r>
      <w:r w:rsidR="00A81982" w:rsidRPr="00422420">
        <w:rPr>
          <w:rStyle w:val="mwe-math-mathml-inline"/>
          <w:rFonts w:ascii="Times New Roman" w:hAnsi="Times New Roman" w:cs="Times New Roman"/>
          <w:sz w:val="24"/>
          <w:szCs w:val="24"/>
        </w:rPr>
        <w:t xml:space="preserve">a </w:t>
      </w:r>
      <w:r w:rsidRPr="00422420">
        <w:rPr>
          <w:rStyle w:val="mwe-math-mathml-inline"/>
          <w:rFonts w:ascii="Times New Roman" w:hAnsi="Times New Roman" w:cs="Times New Roman"/>
          <w:sz w:val="24"/>
          <w:szCs w:val="24"/>
        </w:rPr>
        <w:t xml:space="preserve">very sophisticated discussion circling </w:t>
      </w:r>
      <w:r w:rsidR="00BE21C8" w:rsidRPr="00422420">
        <w:rPr>
          <w:rStyle w:val="mwe-math-mathml-inline"/>
          <w:rFonts w:ascii="Times New Roman" w:hAnsi="Times New Roman" w:cs="Times New Roman"/>
          <w:sz w:val="24"/>
          <w:szCs w:val="24"/>
        </w:rPr>
        <w:t xml:space="preserve">around a version of that </w:t>
      </w:r>
      <w:r w:rsidRPr="00422420">
        <w:rPr>
          <w:rStyle w:val="mwe-math-mathml-inline"/>
          <w:rFonts w:ascii="Times New Roman" w:hAnsi="Times New Roman" w:cs="Times New Roman"/>
          <w:sz w:val="24"/>
          <w:szCs w:val="24"/>
        </w:rPr>
        <w:t xml:space="preserve">argument </w:t>
      </w:r>
      <w:r w:rsidR="00BE21C8" w:rsidRPr="00422420">
        <w:rPr>
          <w:rStyle w:val="mwe-math-mathml-inline"/>
          <w:rFonts w:ascii="Times New Roman" w:hAnsi="Times New Roman" w:cs="Times New Roman"/>
          <w:sz w:val="24"/>
          <w:szCs w:val="24"/>
        </w:rPr>
        <w:t xml:space="preserve">from </w:t>
      </w:r>
      <w:r w:rsidRPr="00422420">
        <w:rPr>
          <w:rStyle w:val="mwe-math-mathml-inline"/>
          <w:rFonts w:ascii="Times New Roman" w:hAnsi="Times New Roman" w:cs="Times New Roman"/>
          <w:sz w:val="24"/>
          <w:szCs w:val="24"/>
        </w:rPr>
        <w:t>around 400 years before</w:t>
      </w:r>
      <w:r w:rsidR="00BE21C8" w:rsidRPr="00422420">
        <w:rPr>
          <w:rStyle w:val="mwe-math-mathml-inline"/>
          <w:rFonts w:ascii="Times New Roman" w:hAnsi="Times New Roman" w:cs="Times New Roman"/>
          <w:sz w:val="24"/>
          <w:szCs w:val="24"/>
        </w:rPr>
        <w:t>.  Many Molinists and anti-</w:t>
      </w:r>
      <w:proofErr w:type="spellStart"/>
      <w:r w:rsidR="00963EE0" w:rsidRPr="00422420">
        <w:rPr>
          <w:rStyle w:val="mwe-math-mathml-inline"/>
          <w:rFonts w:ascii="Times New Roman" w:hAnsi="Times New Roman" w:cs="Times New Roman"/>
          <w:sz w:val="24"/>
          <w:szCs w:val="24"/>
        </w:rPr>
        <w:t>Báñez</w:t>
      </w:r>
      <w:r w:rsidR="00BE21C8" w:rsidRPr="00422420">
        <w:rPr>
          <w:rStyle w:val="mwe-math-mathml-inline"/>
          <w:rFonts w:ascii="Times New Roman" w:hAnsi="Times New Roman" w:cs="Times New Roman"/>
          <w:sz w:val="24"/>
          <w:szCs w:val="24"/>
        </w:rPr>
        <w:t>ians</w:t>
      </w:r>
      <w:proofErr w:type="spellEnd"/>
      <w:r w:rsidR="00BE21C8" w:rsidRPr="00422420">
        <w:rPr>
          <w:rStyle w:val="mwe-math-mathml-inline"/>
          <w:rFonts w:ascii="Times New Roman" w:hAnsi="Times New Roman" w:cs="Times New Roman"/>
          <w:sz w:val="24"/>
          <w:szCs w:val="24"/>
        </w:rPr>
        <w:t xml:space="preserve"> </w:t>
      </w:r>
      <w:r w:rsidR="00DD3707" w:rsidRPr="00422420">
        <w:rPr>
          <w:rStyle w:val="mwe-math-mathml-inline"/>
          <w:rFonts w:ascii="Times New Roman" w:hAnsi="Times New Roman" w:cs="Times New Roman"/>
          <w:sz w:val="24"/>
          <w:szCs w:val="24"/>
        </w:rPr>
        <w:t>wielded</w:t>
      </w:r>
      <w:r w:rsidR="00BE21C8" w:rsidRPr="00422420">
        <w:rPr>
          <w:rStyle w:val="mwe-math-mathml-inline"/>
          <w:rFonts w:ascii="Times New Roman" w:hAnsi="Times New Roman" w:cs="Times New Roman"/>
          <w:sz w:val="24"/>
          <w:szCs w:val="24"/>
        </w:rPr>
        <w:t xml:space="preserve"> this argument against the </w:t>
      </w:r>
      <w:proofErr w:type="spellStart"/>
      <w:r w:rsidR="00963EE0" w:rsidRPr="00422420">
        <w:rPr>
          <w:rStyle w:val="mwe-math-mathml-inline"/>
          <w:rFonts w:ascii="Times New Roman" w:hAnsi="Times New Roman" w:cs="Times New Roman"/>
          <w:sz w:val="24"/>
          <w:szCs w:val="24"/>
        </w:rPr>
        <w:t>Báñez</w:t>
      </w:r>
      <w:r w:rsidR="00BE21C8" w:rsidRPr="00422420">
        <w:rPr>
          <w:rStyle w:val="mwe-math-mathml-inline"/>
          <w:rFonts w:ascii="Times New Roman" w:hAnsi="Times New Roman" w:cs="Times New Roman"/>
          <w:sz w:val="24"/>
          <w:szCs w:val="24"/>
        </w:rPr>
        <w:t>ians</w:t>
      </w:r>
      <w:proofErr w:type="spellEnd"/>
      <w:r w:rsidR="00BE21C8" w:rsidRPr="00422420">
        <w:rPr>
          <w:rStyle w:val="mwe-math-mathml-inline"/>
          <w:rFonts w:ascii="Times New Roman" w:hAnsi="Times New Roman" w:cs="Times New Roman"/>
          <w:sz w:val="24"/>
          <w:szCs w:val="24"/>
        </w:rPr>
        <w:t xml:space="preserve"> to show that the </w:t>
      </w:r>
      <w:proofErr w:type="spellStart"/>
      <w:r w:rsidR="00963EE0" w:rsidRPr="00422420">
        <w:rPr>
          <w:rStyle w:val="mwe-math-mathml-inline"/>
          <w:rFonts w:ascii="Times New Roman" w:hAnsi="Times New Roman" w:cs="Times New Roman"/>
          <w:sz w:val="24"/>
          <w:szCs w:val="24"/>
        </w:rPr>
        <w:t>Báñez</w:t>
      </w:r>
      <w:r w:rsidR="00BE21C8" w:rsidRPr="00422420">
        <w:rPr>
          <w:rStyle w:val="mwe-math-mathml-inline"/>
          <w:rFonts w:ascii="Times New Roman" w:hAnsi="Times New Roman" w:cs="Times New Roman"/>
          <w:sz w:val="24"/>
          <w:szCs w:val="24"/>
        </w:rPr>
        <w:t>ian</w:t>
      </w:r>
      <w:proofErr w:type="spellEnd"/>
      <w:r w:rsidR="00BE21C8" w:rsidRPr="00422420">
        <w:rPr>
          <w:rStyle w:val="mwe-math-mathml-inline"/>
          <w:rFonts w:ascii="Times New Roman" w:hAnsi="Times New Roman" w:cs="Times New Roman"/>
          <w:sz w:val="24"/>
          <w:szCs w:val="24"/>
        </w:rPr>
        <w:t xml:space="preserve"> theory did </w:t>
      </w:r>
      <w:r w:rsidR="00BE21C8" w:rsidRPr="00422420">
        <w:rPr>
          <w:rStyle w:val="mwe-math-mathml-inline"/>
          <w:rFonts w:ascii="Times New Roman" w:hAnsi="Times New Roman" w:cs="Times New Roman"/>
          <w:sz w:val="24"/>
          <w:szCs w:val="24"/>
        </w:rPr>
        <w:lastRenderedPageBreak/>
        <w:t xml:space="preserve">not protect human freedom. </w:t>
      </w:r>
      <w:proofErr w:type="spellStart"/>
      <w:r w:rsidR="00BE21C8" w:rsidRPr="00422420">
        <w:rPr>
          <w:rStyle w:val="mwe-math-mathml-inline"/>
          <w:rFonts w:ascii="Times New Roman" w:hAnsi="Times New Roman" w:cs="Times New Roman"/>
          <w:sz w:val="24"/>
          <w:szCs w:val="24"/>
        </w:rPr>
        <w:t>Billuart</w:t>
      </w:r>
      <w:proofErr w:type="spellEnd"/>
      <w:r w:rsidR="00BE21C8" w:rsidRPr="00422420">
        <w:rPr>
          <w:rStyle w:val="mwe-math-mathml-inline"/>
          <w:rFonts w:ascii="Times New Roman" w:hAnsi="Times New Roman" w:cs="Times New Roman"/>
          <w:sz w:val="24"/>
          <w:szCs w:val="24"/>
        </w:rPr>
        <w:t xml:space="preserve"> had the best response, which mirrored David Lewis’s</w:t>
      </w:r>
      <w:r w:rsidR="00A81982" w:rsidRPr="00422420">
        <w:rPr>
          <w:rStyle w:val="mwe-math-mathml-inline"/>
          <w:rFonts w:ascii="Times New Roman" w:hAnsi="Times New Roman" w:cs="Times New Roman"/>
          <w:sz w:val="24"/>
          <w:szCs w:val="24"/>
        </w:rPr>
        <w:t>;</w:t>
      </w:r>
      <w:r w:rsidR="00BE21C8" w:rsidRPr="00422420">
        <w:rPr>
          <w:rStyle w:val="mwe-math-mathml-inline"/>
          <w:rFonts w:ascii="Times New Roman" w:hAnsi="Times New Roman" w:cs="Times New Roman"/>
          <w:sz w:val="24"/>
          <w:szCs w:val="24"/>
        </w:rPr>
        <w:t xml:space="preserve"> </w:t>
      </w:r>
      <w:r w:rsidR="00A81982" w:rsidRPr="00422420">
        <w:rPr>
          <w:rStyle w:val="mwe-math-mathml-inline"/>
          <w:rFonts w:ascii="Times New Roman" w:hAnsi="Times New Roman" w:cs="Times New Roman"/>
          <w:sz w:val="24"/>
          <w:szCs w:val="24"/>
        </w:rPr>
        <w:t>h</w:t>
      </w:r>
      <w:r w:rsidR="00BE21C8" w:rsidRPr="00422420">
        <w:rPr>
          <w:rStyle w:val="mwe-math-mathml-inline"/>
          <w:rFonts w:ascii="Times New Roman" w:hAnsi="Times New Roman" w:cs="Times New Roman"/>
          <w:sz w:val="24"/>
          <w:szCs w:val="24"/>
        </w:rPr>
        <w:t xml:space="preserve">e thought that, though we cannot cause the premotion to be inefficacious, we can do something, such that if we did it, we would have been </w:t>
      </w:r>
      <w:proofErr w:type="spellStart"/>
      <w:r w:rsidR="00BE21C8" w:rsidRPr="00422420">
        <w:rPr>
          <w:rStyle w:val="mwe-math-mathml-inline"/>
          <w:rFonts w:ascii="Times New Roman" w:hAnsi="Times New Roman" w:cs="Times New Roman"/>
          <w:sz w:val="24"/>
          <w:szCs w:val="24"/>
        </w:rPr>
        <w:t>premoved</w:t>
      </w:r>
      <w:proofErr w:type="spellEnd"/>
      <w:r w:rsidR="00BE21C8" w:rsidRPr="00422420">
        <w:rPr>
          <w:rStyle w:val="mwe-math-mathml-inline"/>
          <w:rFonts w:ascii="Times New Roman" w:hAnsi="Times New Roman" w:cs="Times New Roman"/>
          <w:sz w:val="24"/>
          <w:szCs w:val="24"/>
        </w:rPr>
        <w:t xml:space="preserve"> to do otherwise than we were. Further, the Molinist</w:t>
      </w:r>
      <w:r w:rsidR="00DD3707" w:rsidRPr="00422420">
        <w:rPr>
          <w:rStyle w:val="mwe-math-mathml-inline"/>
          <w:rFonts w:ascii="Times New Roman" w:hAnsi="Times New Roman" w:cs="Times New Roman"/>
          <w:sz w:val="24"/>
          <w:szCs w:val="24"/>
        </w:rPr>
        <w:t>s</w:t>
      </w:r>
      <w:r w:rsidR="00BE21C8" w:rsidRPr="00422420">
        <w:rPr>
          <w:rStyle w:val="mwe-math-mathml-inline"/>
          <w:rFonts w:ascii="Times New Roman" w:hAnsi="Times New Roman" w:cs="Times New Roman"/>
          <w:sz w:val="24"/>
          <w:szCs w:val="24"/>
        </w:rPr>
        <w:t xml:space="preserve"> were in a difficult situation of their own, since they thought the consequence argument was very power</w:t>
      </w:r>
      <w:r w:rsidR="00A81982" w:rsidRPr="00422420">
        <w:rPr>
          <w:rStyle w:val="mwe-math-mathml-inline"/>
          <w:rFonts w:ascii="Times New Roman" w:hAnsi="Times New Roman" w:cs="Times New Roman"/>
          <w:sz w:val="24"/>
          <w:szCs w:val="24"/>
        </w:rPr>
        <w:t>ful</w:t>
      </w:r>
      <w:r w:rsidR="00BE21C8" w:rsidRPr="00422420">
        <w:rPr>
          <w:rStyle w:val="mwe-math-mathml-inline"/>
          <w:rFonts w:ascii="Times New Roman" w:hAnsi="Times New Roman" w:cs="Times New Roman"/>
          <w:sz w:val="24"/>
          <w:szCs w:val="24"/>
        </w:rPr>
        <w:t>, but it also seemed to undercut their own position, as a version of it can run using divine knowledge or the truth of a CCF</w:t>
      </w:r>
      <w:r w:rsidR="00A81982" w:rsidRPr="00422420">
        <w:rPr>
          <w:rStyle w:val="mwe-math-mathml-inline"/>
          <w:rFonts w:ascii="Times New Roman" w:hAnsi="Times New Roman" w:cs="Times New Roman"/>
          <w:sz w:val="24"/>
          <w:szCs w:val="24"/>
        </w:rPr>
        <w:t xml:space="preserve"> to show that creatures are not free if Molinism is true</w:t>
      </w:r>
      <w:r w:rsidR="00520957" w:rsidRPr="00422420">
        <w:rPr>
          <w:rStyle w:val="mwe-math-mathml-inline"/>
          <w:rFonts w:ascii="Times New Roman" w:hAnsi="Times New Roman" w:cs="Times New Roman"/>
          <w:sz w:val="24"/>
          <w:szCs w:val="24"/>
        </w:rPr>
        <w:t xml:space="preserve"> (as was noted by them and Molinist opponents today)</w:t>
      </w:r>
      <w:r w:rsidR="00BE21C8" w:rsidRPr="00422420">
        <w:rPr>
          <w:rStyle w:val="mwe-math-mathml-inline"/>
          <w:rFonts w:ascii="Times New Roman" w:hAnsi="Times New Roman" w:cs="Times New Roman"/>
          <w:sz w:val="24"/>
          <w:szCs w:val="24"/>
        </w:rPr>
        <w:t xml:space="preserve">. The main Molinist response to this was to </w:t>
      </w:r>
      <w:r w:rsidR="0093138D" w:rsidRPr="00422420">
        <w:rPr>
          <w:rStyle w:val="mwe-math-mathml-inline"/>
          <w:rFonts w:ascii="Times New Roman" w:hAnsi="Times New Roman" w:cs="Times New Roman"/>
          <w:sz w:val="24"/>
          <w:szCs w:val="24"/>
        </w:rPr>
        <w:t>give an interpretation of ‘not having a choice about’</w:t>
      </w:r>
      <w:r w:rsidR="00BE21C8" w:rsidRPr="00422420">
        <w:rPr>
          <w:rStyle w:val="mwe-math-mathml-inline"/>
          <w:rFonts w:ascii="Times New Roman" w:hAnsi="Times New Roman" w:cs="Times New Roman"/>
          <w:sz w:val="24"/>
          <w:szCs w:val="24"/>
        </w:rPr>
        <w:t xml:space="preserve"> in such a way that the Molinist could safely reject the claim that we had no choice about the divine foreknowledge or the truth of the CCF</w:t>
      </w:r>
      <w:r w:rsidR="0093138D" w:rsidRPr="00422420">
        <w:rPr>
          <w:rStyle w:val="mwe-math-mathml-inline"/>
          <w:rFonts w:ascii="Times New Roman" w:hAnsi="Times New Roman" w:cs="Times New Roman"/>
          <w:sz w:val="24"/>
          <w:szCs w:val="24"/>
        </w:rPr>
        <w:t>,</w:t>
      </w:r>
      <w:r w:rsidR="00BE21C8" w:rsidRPr="00422420">
        <w:rPr>
          <w:rStyle w:val="mwe-math-mathml-inline"/>
          <w:rFonts w:ascii="Times New Roman" w:hAnsi="Times New Roman" w:cs="Times New Roman"/>
          <w:sz w:val="24"/>
          <w:szCs w:val="24"/>
        </w:rPr>
        <w:t xml:space="preserve"> but the </w:t>
      </w:r>
      <w:proofErr w:type="spellStart"/>
      <w:r w:rsidR="00963EE0" w:rsidRPr="00422420">
        <w:rPr>
          <w:rStyle w:val="mwe-math-mathml-inline"/>
          <w:rFonts w:ascii="Times New Roman" w:hAnsi="Times New Roman" w:cs="Times New Roman"/>
          <w:sz w:val="24"/>
          <w:szCs w:val="24"/>
        </w:rPr>
        <w:t>Báñez</w:t>
      </w:r>
      <w:r w:rsidR="00BE21C8" w:rsidRPr="00422420">
        <w:rPr>
          <w:rStyle w:val="mwe-math-mathml-inline"/>
          <w:rFonts w:ascii="Times New Roman" w:hAnsi="Times New Roman" w:cs="Times New Roman"/>
          <w:sz w:val="24"/>
          <w:szCs w:val="24"/>
        </w:rPr>
        <w:t>ian</w:t>
      </w:r>
      <w:proofErr w:type="spellEnd"/>
      <w:r w:rsidR="00BE21C8" w:rsidRPr="00422420">
        <w:rPr>
          <w:rStyle w:val="mwe-math-mathml-inline"/>
          <w:rFonts w:ascii="Times New Roman" w:hAnsi="Times New Roman" w:cs="Times New Roman"/>
          <w:sz w:val="24"/>
          <w:szCs w:val="24"/>
        </w:rPr>
        <w:t xml:space="preserve"> could not reject the claim that we had no choice about the premotion, since the divine knowledge and truth of the CCF depend on the free action, whereas the free action depends on the premotion.</w:t>
      </w:r>
      <w:r w:rsidR="00520957" w:rsidRPr="00422420">
        <w:rPr>
          <w:rStyle w:val="mwe-math-mathml-inline"/>
          <w:rFonts w:ascii="Times New Roman" w:hAnsi="Times New Roman" w:cs="Times New Roman"/>
          <w:sz w:val="24"/>
          <w:szCs w:val="24"/>
        </w:rPr>
        <w:t xml:space="preserve"> In response to the objection that the truth of the CCF and divine knowledge cannot depend on the free action, since the free action doesn’t exist in logical moment of God’s middle knowledge, these Molinists claimed that the conditional action was present from eternity in intentional being to God, whereby God saw the true, real being the action would have under the given circumstances. The quasi-Meinongian solution provides a way for the truth of the CCF and God’s knowledge to depend on action as a non-existent object.</w:t>
      </w:r>
    </w:p>
    <w:p w14:paraId="76122629" w14:textId="7793E15B" w:rsidR="00534B93" w:rsidRPr="00422420" w:rsidRDefault="00F10546" w:rsidP="00CC11E4">
      <w:pPr>
        <w:spacing w:line="480" w:lineRule="auto"/>
        <w:rPr>
          <w:rFonts w:ascii="Times New Roman" w:hAnsi="Times New Roman" w:cs="Times New Roman"/>
          <w:sz w:val="24"/>
          <w:szCs w:val="24"/>
        </w:rPr>
      </w:pPr>
      <w:r w:rsidRPr="00422420">
        <w:rPr>
          <w:rStyle w:val="mwe-math-mathml-inline"/>
          <w:rFonts w:ascii="Times New Roman" w:hAnsi="Times New Roman" w:cs="Times New Roman"/>
          <w:sz w:val="24"/>
          <w:szCs w:val="24"/>
        </w:rPr>
        <w:tab/>
        <w:t xml:space="preserve">This small study on one argument and some of the conversation it started also contributes to the study of the philosophically neglected period of the </w:t>
      </w:r>
      <w:r w:rsidRPr="00422420">
        <w:rPr>
          <w:rStyle w:val="mwe-math-mathml-inline"/>
          <w:rFonts w:ascii="Times New Roman" w:hAnsi="Times New Roman" w:cs="Times New Roman"/>
          <w:i/>
          <w:iCs/>
          <w:sz w:val="24"/>
          <w:szCs w:val="24"/>
        </w:rPr>
        <w:t xml:space="preserve">De </w:t>
      </w:r>
      <w:proofErr w:type="spellStart"/>
      <w:r w:rsidRPr="00422420">
        <w:rPr>
          <w:rStyle w:val="mwe-math-mathml-inline"/>
          <w:rFonts w:ascii="Times New Roman" w:hAnsi="Times New Roman" w:cs="Times New Roman"/>
          <w:i/>
          <w:iCs/>
          <w:sz w:val="24"/>
          <w:szCs w:val="24"/>
        </w:rPr>
        <w:t>Auxilis</w:t>
      </w:r>
      <w:proofErr w:type="spellEnd"/>
      <w:r w:rsidRPr="00422420">
        <w:rPr>
          <w:rStyle w:val="mwe-math-mathml-inline"/>
          <w:rFonts w:ascii="Times New Roman" w:hAnsi="Times New Roman" w:cs="Times New Roman"/>
          <w:sz w:val="24"/>
          <w:szCs w:val="24"/>
        </w:rPr>
        <w:t xml:space="preserve"> controversy and its subsequent debates</w:t>
      </w:r>
      <w:r w:rsidR="00520957" w:rsidRPr="00422420">
        <w:rPr>
          <w:rStyle w:val="mwe-math-mathml-inline"/>
          <w:rFonts w:ascii="Times New Roman" w:hAnsi="Times New Roman" w:cs="Times New Roman"/>
          <w:sz w:val="24"/>
          <w:szCs w:val="24"/>
        </w:rPr>
        <w:t xml:space="preserve">. </w:t>
      </w:r>
      <w:r w:rsidR="00380C61" w:rsidRPr="00422420">
        <w:rPr>
          <w:rStyle w:val="mwe-math-mathml-inline"/>
          <w:rFonts w:ascii="Times New Roman" w:hAnsi="Times New Roman" w:cs="Times New Roman"/>
          <w:sz w:val="24"/>
          <w:szCs w:val="24"/>
        </w:rPr>
        <w:t>As this article shows, there is much of interest in this period for contemporary analytic philosophers of free will and philosoph</w:t>
      </w:r>
      <w:r w:rsidR="00FC4A9B" w:rsidRPr="00422420">
        <w:rPr>
          <w:rStyle w:val="mwe-math-mathml-inline"/>
          <w:rFonts w:ascii="Times New Roman" w:hAnsi="Times New Roman" w:cs="Times New Roman"/>
          <w:sz w:val="24"/>
          <w:szCs w:val="24"/>
        </w:rPr>
        <w:t>ers</w:t>
      </w:r>
      <w:r w:rsidR="00380C61" w:rsidRPr="00422420">
        <w:rPr>
          <w:rStyle w:val="mwe-math-mathml-inline"/>
          <w:rFonts w:ascii="Times New Roman" w:hAnsi="Times New Roman" w:cs="Times New Roman"/>
          <w:sz w:val="24"/>
          <w:szCs w:val="24"/>
        </w:rPr>
        <w:t xml:space="preserve"> of religion.</w:t>
      </w:r>
    </w:p>
    <w:p w14:paraId="346F5F1B" w14:textId="2FE52260" w:rsidR="00095A10" w:rsidRPr="00422420" w:rsidRDefault="002F3263" w:rsidP="00CC11E4">
      <w:pPr>
        <w:spacing w:line="480" w:lineRule="auto"/>
        <w:jc w:val="center"/>
        <w:rPr>
          <w:rFonts w:ascii="Times New Roman" w:hAnsi="Times New Roman" w:cs="Times New Roman"/>
          <w:i/>
          <w:iCs/>
          <w:sz w:val="24"/>
          <w:szCs w:val="24"/>
        </w:rPr>
      </w:pPr>
      <w:r w:rsidRPr="00422420">
        <w:rPr>
          <w:rFonts w:ascii="Times New Roman" w:hAnsi="Times New Roman" w:cs="Times New Roman"/>
          <w:i/>
          <w:iCs/>
          <w:sz w:val="24"/>
          <w:szCs w:val="24"/>
        </w:rPr>
        <w:t>Bibliography</w:t>
      </w:r>
    </w:p>
    <w:p w14:paraId="46C882F4" w14:textId="0CB15772" w:rsidR="00215FE8" w:rsidRPr="00422420" w:rsidRDefault="00215FE8" w:rsidP="00CC11E4">
      <w:pPr>
        <w:spacing w:line="480" w:lineRule="auto"/>
        <w:ind w:left="720" w:hanging="720"/>
        <w:rPr>
          <w:rFonts w:ascii="Times New Roman" w:hAnsi="Times New Roman" w:cs="Times New Roman"/>
          <w:sz w:val="24"/>
          <w:szCs w:val="24"/>
        </w:rPr>
      </w:pPr>
      <w:r w:rsidRPr="00422420">
        <w:rPr>
          <w:rFonts w:ascii="Times New Roman" w:hAnsi="Times New Roman" w:cs="Times New Roman"/>
          <w:sz w:val="24"/>
          <w:szCs w:val="24"/>
        </w:rPr>
        <w:lastRenderedPageBreak/>
        <w:t xml:space="preserve">Aquinas, Thomas. 1975. </w:t>
      </w:r>
      <w:r w:rsidRPr="00422420">
        <w:rPr>
          <w:rFonts w:ascii="Times New Roman" w:hAnsi="Times New Roman" w:cs="Times New Roman"/>
          <w:i/>
          <w:iCs/>
          <w:sz w:val="24"/>
          <w:szCs w:val="24"/>
        </w:rPr>
        <w:t>Summa Contra Gentiles</w:t>
      </w:r>
      <w:r w:rsidRPr="00422420">
        <w:rPr>
          <w:rFonts w:ascii="Times New Roman" w:hAnsi="Times New Roman" w:cs="Times New Roman"/>
          <w:sz w:val="24"/>
          <w:szCs w:val="24"/>
        </w:rPr>
        <w:t xml:space="preserve">, trans. Anton </w:t>
      </w:r>
      <w:proofErr w:type="spellStart"/>
      <w:r w:rsidRPr="00422420">
        <w:rPr>
          <w:rFonts w:ascii="Times New Roman" w:hAnsi="Times New Roman" w:cs="Times New Roman"/>
          <w:sz w:val="24"/>
          <w:szCs w:val="24"/>
        </w:rPr>
        <w:t>Pegis</w:t>
      </w:r>
      <w:proofErr w:type="spellEnd"/>
      <w:r w:rsidRPr="00422420">
        <w:rPr>
          <w:rFonts w:ascii="Times New Roman" w:hAnsi="Times New Roman" w:cs="Times New Roman"/>
          <w:sz w:val="24"/>
          <w:szCs w:val="24"/>
        </w:rPr>
        <w:t xml:space="preserve"> (University of Notre Dame Press, Notre Dame).</w:t>
      </w:r>
    </w:p>
    <w:p w14:paraId="030E8F83" w14:textId="1F06110B" w:rsidR="00011E34" w:rsidRPr="00422420" w:rsidRDefault="00011E34" w:rsidP="00CC11E4">
      <w:pPr>
        <w:spacing w:line="480" w:lineRule="auto"/>
        <w:ind w:left="720" w:hanging="720"/>
        <w:rPr>
          <w:rFonts w:ascii="Times New Roman" w:hAnsi="Times New Roman" w:cs="Times New Roman"/>
          <w:sz w:val="24"/>
          <w:szCs w:val="24"/>
        </w:rPr>
      </w:pPr>
      <w:r w:rsidRPr="00422420">
        <w:rPr>
          <w:rFonts w:ascii="Times New Roman" w:hAnsi="Times New Roman" w:cs="Times New Roman"/>
          <w:sz w:val="24"/>
          <w:szCs w:val="24"/>
        </w:rPr>
        <w:t xml:space="preserve">Aranda, Phillip. 1693. </w:t>
      </w:r>
      <w:r w:rsidRPr="00422420">
        <w:rPr>
          <w:rFonts w:ascii="Times New Roman" w:hAnsi="Times New Roman" w:cs="Times New Roman"/>
          <w:i/>
          <w:iCs/>
          <w:sz w:val="24"/>
          <w:szCs w:val="24"/>
        </w:rPr>
        <w:t xml:space="preserve">Schola Scientiae </w:t>
      </w:r>
      <w:proofErr w:type="spellStart"/>
      <w:r w:rsidRPr="00422420">
        <w:rPr>
          <w:rFonts w:ascii="Times New Roman" w:hAnsi="Times New Roman" w:cs="Times New Roman"/>
          <w:i/>
          <w:iCs/>
          <w:sz w:val="24"/>
          <w:szCs w:val="24"/>
        </w:rPr>
        <w:t>Mediae</w:t>
      </w:r>
      <w:proofErr w:type="spellEnd"/>
      <w:r w:rsidRPr="00422420">
        <w:rPr>
          <w:rFonts w:ascii="Times New Roman" w:hAnsi="Times New Roman" w:cs="Times New Roman"/>
          <w:sz w:val="24"/>
          <w:szCs w:val="24"/>
        </w:rPr>
        <w:t>.</w:t>
      </w:r>
    </w:p>
    <w:p w14:paraId="2D26FAC9" w14:textId="414B5BD3" w:rsidR="00011E34" w:rsidRPr="00422420" w:rsidRDefault="00011E34" w:rsidP="00CC11E4">
      <w:pPr>
        <w:spacing w:line="480" w:lineRule="auto"/>
        <w:ind w:left="720" w:hanging="720"/>
        <w:rPr>
          <w:rFonts w:ascii="Times New Roman" w:hAnsi="Times New Roman" w:cs="Times New Roman"/>
          <w:sz w:val="24"/>
          <w:szCs w:val="24"/>
        </w:rPr>
      </w:pPr>
      <w:proofErr w:type="spellStart"/>
      <w:r w:rsidRPr="00422420">
        <w:rPr>
          <w:rFonts w:ascii="Times New Roman" w:hAnsi="Times New Roman" w:cs="Times New Roman"/>
          <w:sz w:val="24"/>
          <w:szCs w:val="24"/>
        </w:rPr>
        <w:t>Billuart</w:t>
      </w:r>
      <w:proofErr w:type="spellEnd"/>
      <w:r w:rsidRPr="00422420">
        <w:rPr>
          <w:rFonts w:ascii="Times New Roman" w:hAnsi="Times New Roman" w:cs="Times New Roman"/>
          <w:sz w:val="24"/>
          <w:szCs w:val="24"/>
        </w:rPr>
        <w:t xml:space="preserve">, Carol Renatus. 1767. </w:t>
      </w:r>
      <w:r w:rsidRPr="00422420">
        <w:rPr>
          <w:rFonts w:ascii="Times New Roman" w:hAnsi="Times New Roman" w:cs="Times New Roman"/>
          <w:i/>
          <w:iCs/>
          <w:sz w:val="24"/>
          <w:szCs w:val="24"/>
        </w:rPr>
        <w:t xml:space="preserve">Summa S. Thomae </w:t>
      </w:r>
      <w:proofErr w:type="spellStart"/>
      <w:r w:rsidRPr="00422420">
        <w:rPr>
          <w:rFonts w:ascii="Times New Roman" w:hAnsi="Times New Roman" w:cs="Times New Roman"/>
          <w:i/>
          <w:iCs/>
          <w:sz w:val="24"/>
          <w:szCs w:val="24"/>
        </w:rPr>
        <w:t>Hodiernis</w:t>
      </w:r>
      <w:proofErr w:type="spellEnd"/>
      <w:r w:rsidRPr="00422420">
        <w:rPr>
          <w:rFonts w:ascii="Times New Roman" w:hAnsi="Times New Roman" w:cs="Times New Roman"/>
          <w:i/>
          <w:iCs/>
          <w:sz w:val="24"/>
          <w:szCs w:val="24"/>
        </w:rPr>
        <w:t xml:space="preserve"> </w:t>
      </w:r>
      <w:proofErr w:type="spellStart"/>
      <w:r w:rsidRPr="00422420">
        <w:rPr>
          <w:rFonts w:ascii="Times New Roman" w:hAnsi="Times New Roman" w:cs="Times New Roman"/>
          <w:i/>
          <w:iCs/>
          <w:sz w:val="24"/>
          <w:szCs w:val="24"/>
        </w:rPr>
        <w:t>Academiarum</w:t>
      </w:r>
      <w:proofErr w:type="spellEnd"/>
      <w:r w:rsidRPr="00422420">
        <w:rPr>
          <w:rFonts w:ascii="Times New Roman" w:hAnsi="Times New Roman" w:cs="Times New Roman"/>
          <w:i/>
          <w:iCs/>
          <w:sz w:val="24"/>
          <w:szCs w:val="24"/>
        </w:rPr>
        <w:t xml:space="preserve"> </w:t>
      </w:r>
      <w:proofErr w:type="spellStart"/>
      <w:r w:rsidRPr="00422420">
        <w:rPr>
          <w:rFonts w:ascii="Times New Roman" w:hAnsi="Times New Roman" w:cs="Times New Roman"/>
          <w:i/>
          <w:iCs/>
          <w:sz w:val="24"/>
          <w:szCs w:val="24"/>
        </w:rPr>
        <w:t>Moribus</w:t>
      </w:r>
      <w:proofErr w:type="spellEnd"/>
      <w:r w:rsidRPr="00422420">
        <w:rPr>
          <w:rFonts w:ascii="Times New Roman" w:hAnsi="Times New Roman" w:cs="Times New Roman"/>
          <w:i/>
          <w:iCs/>
          <w:sz w:val="24"/>
          <w:szCs w:val="24"/>
        </w:rPr>
        <w:t xml:space="preserve"> </w:t>
      </w:r>
      <w:proofErr w:type="spellStart"/>
      <w:r w:rsidRPr="00422420">
        <w:rPr>
          <w:rFonts w:ascii="Times New Roman" w:hAnsi="Times New Roman" w:cs="Times New Roman"/>
          <w:i/>
          <w:iCs/>
          <w:sz w:val="24"/>
          <w:szCs w:val="24"/>
        </w:rPr>
        <w:t>Accommodata</w:t>
      </w:r>
      <w:proofErr w:type="spellEnd"/>
      <w:r w:rsidRPr="00422420">
        <w:rPr>
          <w:rFonts w:ascii="Times New Roman" w:hAnsi="Times New Roman" w:cs="Times New Roman"/>
          <w:i/>
          <w:iCs/>
          <w:sz w:val="24"/>
          <w:szCs w:val="24"/>
        </w:rPr>
        <w:t xml:space="preserve"> </w:t>
      </w:r>
      <w:proofErr w:type="spellStart"/>
      <w:r w:rsidRPr="00422420">
        <w:rPr>
          <w:rFonts w:ascii="Times New Roman" w:hAnsi="Times New Roman" w:cs="Times New Roman"/>
          <w:i/>
          <w:iCs/>
          <w:sz w:val="24"/>
          <w:szCs w:val="24"/>
        </w:rPr>
        <w:t>sive</w:t>
      </w:r>
      <w:proofErr w:type="spellEnd"/>
      <w:r w:rsidRPr="00422420">
        <w:rPr>
          <w:rFonts w:ascii="Times New Roman" w:hAnsi="Times New Roman" w:cs="Times New Roman"/>
          <w:i/>
          <w:iCs/>
          <w:sz w:val="24"/>
          <w:szCs w:val="24"/>
        </w:rPr>
        <w:t xml:space="preserve"> </w:t>
      </w:r>
      <w:bookmarkStart w:id="11" w:name="_Hlk133626158"/>
      <w:r w:rsidRPr="00422420">
        <w:rPr>
          <w:rFonts w:ascii="Times New Roman" w:hAnsi="Times New Roman" w:cs="Times New Roman"/>
          <w:i/>
          <w:iCs/>
          <w:sz w:val="24"/>
          <w:szCs w:val="24"/>
        </w:rPr>
        <w:t xml:space="preserve">Cursus </w:t>
      </w:r>
      <w:proofErr w:type="spellStart"/>
      <w:r w:rsidRPr="00422420">
        <w:rPr>
          <w:rFonts w:ascii="Times New Roman" w:hAnsi="Times New Roman" w:cs="Times New Roman"/>
          <w:i/>
          <w:iCs/>
          <w:sz w:val="24"/>
          <w:szCs w:val="24"/>
        </w:rPr>
        <w:t>Theologiae</w:t>
      </w:r>
      <w:proofErr w:type="spellEnd"/>
      <w:r w:rsidRPr="00422420">
        <w:rPr>
          <w:rFonts w:ascii="Times New Roman" w:hAnsi="Times New Roman" w:cs="Times New Roman"/>
          <w:sz w:val="24"/>
          <w:szCs w:val="24"/>
        </w:rPr>
        <w:t xml:space="preserve"> </w:t>
      </w:r>
      <w:bookmarkEnd w:id="11"/>
      <w:r w:rsidRPr="00422420">
        <w:rPr>
          <w:rFonts w:ascii="Times New Roman" w:hAnsi="Times New Roman" w:cs="Times New Roman"/>
          <w:sz w:val="24"/>
          <w:szCs w:val="24"/>
        </w:rPr>
        <w:t>Tomus II (Wurzburg).</w:t>
      </w:r>
    </w:p>
    <w:p w14:paraId="4B6FAE16" w14:textId="77777777" w:rsidR="00011E34" w:rsidRPr="00422420" w:rsidRDefault="00011E34" w:rsidP="00CC11E4">
      <w:pPr>
        <w:spacing w:line="480" w:lineRule="auto"/>
        <w:ind w:left="720" w:hanging="720"/>
        <w:rPr>
          <w:rFonts w:ascii="Times New Roman" w:hAnsi="Times New Roman" w:cs="Times New Roman"/>
          <w:sz w:val="24"/>
          <w:szCs w:val="24"/>
        </w:rPr>
      </w:pPr>
      <w:proofErr w:type="spellStart"/>
      <w:r w:rsidRPr="00422420">
        <w:rPr>
          <w:rFonts w:ascii="Times New Roman" w:hAnsi="Times New Roman" w:cs="Times New Roman"/>
          <w:sz w:val="24"/>
          <w:szCs w:val="24"/>
        </w:rPr>
        <w:t>Billuart</w:t>
      </w:r>
      <w:proofErr w:type="spellEnd"/>
      <w:r w:rsidRPr="00422420">
        <w:rPr>
          <w:rFonts w:ascii="Times New Roman" w:hAnsi="Times New Roman" w:cs="Times New Roman"/>
          <w:sz w:val="24"/>
          <w:szCs w:val="24"/>
        </w:rPr>
        <w:t xml:space="preserve">, Carol Renatus. 1834. </w:t>
      </w:r>
      <w:r w:rsidRPr="00422420">
        <w:rPr>
          <w:rFonts w:ascii="Times New Roman" w:hAnsi="Times New Roman" w:cs="Times New Roman"/>
          <w:i/>
          <w:iCs/>
          <w:sz w:val="24"/>
          <w:szCs w:val="24"/>
        </w:rPr>
        <w:t xml:space="preserve">Summa Summae S. Thomae </w:t>
      </w:r>
      <w:proofErr w:type="spellStart"/>
      <w:r w:rsidRPr="00422420">
        <w:rPr>
          <w:rFonts w:ascii="Times New Roman" w:hAnsi="Times New Roman" w:cs="Times New Roman"/>
          <w:i/>
          <w:iCs/>
          <w:sz w:val="24"/>
          <w:szCs w:val="24"/>
        </w:rPr>
        <w:t>sive</w:t>
      </w:r>
      <w:proofErr w:type="spellEnd"/>
      <w:r w:rsidRPr="00422420">
        <w:rPr>
          <w:rFonts w:ascii="Times New Roman" w:hAnsi="Times New Roman" w:cs="Times New Roman"/>
          <w:i/>
          <w:iCs/>
          <w:sz w:val="24"/>
          <w:szCs w:val="24"/>
        </w:rPr>
        <w:t xml:space="preserve"> Compendium </w:t>
      </w:r>
      <w:proofErr w:type="spellStart"/>
      <w:r w:rsidRPr="00422420">
        <w:rPr>
          <w:rFonts w:ascii="Times New Roman" w:hAnsi="Times New Roman" w:cs="Times New Roman"/>
          <w:i/>
          <w:iCs/>
          <w:sz w:val="24"/>
          <w:szCs w:val="24"/>
        </w:rPr>
        <w:t>Theologiae</w:t>
      </w:r>
      <w:proofErr w:type="spellEnd"/>
      <w:r w:rsidRPr="00422420">
        <w:rPr>
          <w:rFonts w:ascii="Times New Roman" w:hAnsi="Times New Roman" w:cs="Times New Roman"/>
          <w:sz w:val="24"/>
          <w:szCs w:val="24"/>
        </w:rPr>
        <w:t xml:space="preserve"> Tomus I.</w:t>
      </w:r>
    </w:p>
    <w:p w14:paraId="77F101F8" w14:textId="0E0E0CFC" w:rsidR="00FB0F1B" w:rsidRPr="00422420" w:rsidRDefault="00FB0F1B" w:rsidP="00CC11E4">
      <w:pPr>
        <w:spacing w:line="480" w:lineRule="auto"/>
        <w:ind w:left="720" w:hanging="720"/>
        <w:rPr>
          <w:rFonts w:ascii="Times New Roman" w:hAnsi="Times New Roman" w:cs="Times New Roman"/>
          <w:sz w:val="24"/>
          <w:szCs w:val="24"/>
        </w:rPr>
      </w:pPr>
      <w:r w:rsidRPr="00422420">
        <w:rPr>
          <w:rFonts w:ascii="Times New Roman" w:hAnsi="Times New Roman" w:cs="Times New Roman"/>
          <w:sz w:val="24"/>
          <w:szCs w:val="24"/>
        </w:rPr>
        <w:t xml:space="preserve">Climenhaga, Nevin and Daniel Rubio. 2022. “Molinism: Explaining our Freedom Away” </w:t>
      </w:r>
      <w:r w:rsidRPr="00422420">
        <w:rPr>
          <w:rFonts w:ascii="Times New Roman" w:hAnsi="Times New Roman" w:cs="Times New Roman"/>
          <w:i/>
          <w:iCs/>
          <w:sz w:val="24"/>
          <w:szCs w:val="24"/>
        </w:rPr>
        <w:t>Mind</w:t>
      </w:r>
      <w:r w:rsidRPr="00422420">
        <w:rPr>
          <w:rFonts w:ascii="Times New Roman" w:hAnsi="Times New Roman" w:cs="Times New Roman"/>
          <w:sz w:val="24"/>
          <w:szCs w:val="24"/>
        </w:rPr>
        <w:t xml:space="preserve"> 131:522, 459-485.</w:t>
      </w:r>
    </w:p>
    <w:p w14:paraId="64C7DF7F" w14:textId="77777777" w:rsidR="00011E34" w:rsidRPr="00422420" w:rsidRDefault="00011E34" w:rsidP="00CC11E4">
      <w:pPr>
        <w:spacing w:line="480" w:lineRule="auto"/>
        <w:ind w:left="720" w:hanging="720"/>
        <w:rPr>
          <w:rFonts w:ascii="Times New Roman" w:hAnsi="Times New Roman" w:cs="Times New Roman"/>
          <w:sz w:val="24"/>
          <w:szCs w:val="24"/>
        </w:rPr>
      </w:pPr>
      <w:r w:rsidRPr="00422420">
        <w:rPr>
          <w:rFonts w:ascii="Times New Roman" w:hAnsi="Times New Roman" w:cs="Times New Roman"/>
          <w:sz w:val="24"/>
          <w:szCs w:val="24"/>
        </w:rPr>
        <w:t xml:space="preserve">Cohen, Yishai. 2015. “Molinists (still) Cannot Endorse the Consequence Argument” </w:t>
      </w:r>
      <w:r w:rsidRPr="00422420">
        <w:rPr>
          <w:rFonts w:ascii="Times New Roman" w:hAnsi="Times New Roman" w:cs="Times New Roman"/>
          <w:i/>
          <w:iCs/>
          <w:sz w:val="24"/>
          <w:szCs w:val="24"/>
        </w:rPr>
        <w:t>International Journal for Philosophy of Religion</w:t>
      </w:r>
      <w:r w:rsidRPr="00422420">
        <w:rPr>
          <w:rFonts w:ascii="Times New Roman" w:hAnsi="Times New Roman" w:cs="Times New Roman"/>
          <w:sz w:val="24"/>
          <w:szCs w:val="24"/>
        </w:rPr>
        <w:t xml:space="preserve"> 77:3, 231-246.</w:t>
      </w:r>
    </w:p>
    <w:p w14:paraId="58CECF25" w14:textId="7EEA09C8" w:rsidR="00C73C99" w:rsidRPr="00422420" w:rsidRDefault="00C73C99" w:rsidP="00CC11E4">
      <w:pPr>
        <w:spacing w:line="480" w:lineRule="auto"/>
        <w:ind w:left="720" w:hanging="720"/>
        <w:rPr>
          <w:rFonts w:ascii="Times New Roman" w:hAnsi="Times New Roman" w:cs="Times New Roman"/>
          <w:sz w:val="24"/>
          <w:szCs w:val="24"/>
        </w:rPr>
      </w:pPr>
      <w:r w:rsidRPr="00422420">
        <w:rPr>
          <w:rFonts w:ascii="Times New Roman" w:hAnsi="Times New Roman" w:cs="Times New Roman"/>
          <w:sz w:val="24"/>
          <w:szCs w:val="24"/>
        </w:rPr>
        <w:t xml:space="preserve">Cross, Richard. 2014. </w:t>
      </w:r>
      <w:r w:rsidRPr="00422420">
        <w:rPr>
          <w:rFonts w:ascii="Times New Roman" w:hAnsi="Times New Roman" w:cs="Times New Roman"/>
          <w:i/>
          <w:iCs/>
          <w:sz w:val="24"/>
          <w:szCs w:val="24"/>
        </w:rPr>
        <w:t>Duns Scotus’s Theory of Cognition</w:t>
      </w:r>
      <w:r w:rsidRPr="00422420">
        <w:rPr>
          <w:rFonts w:ascii="Times New Roman" w:hAnsi="Times New Roman" w:cs="Times New Roman"/>
          <w:sz w:val="24"/>
          <w:szCs w:val="24"/>
        </w:rPr>
        <w:t xml:space="preserve"> (Oxford University Press, Oxford).</w:t>
      </w:r>
    </w:p>
    <w:p w14:paraId="53389B25" w14:textId="75F26B55" w:rsidR="008150DB" w:rsidRPr="00422420" w:rsidRDefault="008150DB" w:rsidP="00CC11E4">
      <w:pPr>
        <w:spacing w:line="480" w:lineRule="auto"/>
        <w:ind w:left="720" w:hanging="720"/>
        <w:rPr>
          <w:rFonts w:ascii="Times New Roman" w:hAnsi="Times New Roman" w:cs="Times New Roman"/>
          <w:sz w:val="24"/>
          <w:szCs w:val="24"/>
        </w:rPr>
      </w:pPr>
      <w:r w:rsidRPr="00422420">
        <w:rPr>
          <w:rFonts w:ascii="Times New Roman" w:hAnsi="Times New Roman" w:cs="Times New Roman"/>
          <w:sz w:val="24"/>
          <w:szCs w:val="24"/>
        </w:rPr>
        <w:t xml:space="preserve">Cutter, Brian. 2017. “What is the consequence argument an argument for?” </w:t>
      </w:r>
      <w:r w:rsidRPr="00422420">
        <w:rPr>
          <w:rFonts w:ascii="Times New Roman" w:hAnsi="Times New Roman" w:cs="Times New Roman"/>
          <w:i/>
          <w:iCs/>
          <w:sz w:val="24"/>
          <w:szCs w:val="24"/>
        </w:rPr>
        <w:t>Analysis</w:t>
      </w:r>
      <w:r w:rsidRPr="00422420">
        <w:rPr>
          <w:rFonts w:ascii="Times New Roman" w:hAnsi="Times New Roman" w:cs="Times New Roman"/>
          <w:sz w:val="24"/>
          <w:szCs w:val="24"/>
        </w:rPr>
        <w:t xml:space="preserve"> 77:2, p. 278-287.</w:t>
      </w:r>
    </w:p>
    <w:p w14:paraId="1EE3D2F5" w14:textId="4E64B691" w:rsidR="00851DF5" w:rsidRPr="00422420" w:rsidRDefault="00851DF5" w:rsidP="00CC11E4">
      <w:pPr>
        <w:spacing w:line="480" w:lineRule="auto"/>
        <w:ind w:left="720" w:hanging="720"/>
        <w:rPr>
          <w:rFonts w:ascii="Times New Roman" w:hAnsi="Times New Roman" w:cs="Times New Roman"/>
          <w:sz w:val="24"/>
          <w:szCs w:val="24"/>
        </w:rPr>
      </w:pPr>
      <w:r w:rsidRPr="00422420">
        <w:rPr>
          <w:rFonts w:ascii="Times New Roman" w:hAnsi="Times New Roman" w:cs="Times New Roman"/>
          <w:sz w:val="24"/>
          <w:szCs w:val="24"/>
        </w:rPr>
        <w:t xml:space="preserve">Dorr, Cian. 2016. “Against Counterfactual Miracles” </w:t>
      </w:r>
      <w:r w:rsidRPr="00422420">
        <w:rPr>
          <w:rFonts w:ascii="Times New Roman" w:hAnsi="Times New Roman" w:cs="Times New Roman"/>
          <w:i/>
          <w:iCs/>
          <w:sz w:val="24"/>
          <w:szCs w:val="24"/>
        </w:rPr>
        <w:t>Philosophical Review</w:t>
      </w:r>
      <w:r w:rsidRPr="00422420">
        <w:rPr>
          <w:rFonts w:ascii="Times New Roman" w:hAnsi="Times New Roman" w:cs="Times New Roman"/>
          <w:sz w:val="24"/>
          <w:szCs w:val="24"/>
        </w:rPr>
        <w:t xml:space="preserve"> 125:2, 241-286.</w:t>
      </w:r>
    </w:p>
    <w:p w14:paraId="6899CDA9" w14:textId="02EAF16B" w:rsidR="00011E34" w:rsidRPr="00422420" w:rsidRDefault="00011E34" w:rsidP="00CC11E4">
      <w:pPr>
        <w:spacing w:line="480" w:lineRule="auto"/>
        <w:ind w:left="720" w:hanging="720"/>
        <w:rPr>
          <w:rFonts w:ascii="Times New Roman" w:hAnsi="Times New Roman" w:cs="Times New Roman"/>
          <w:sz w:val="24"/>
          <w:szCs w:val="24"/>
        </w:rPr>
      </w:pPr>
      <w:r w:rsidRPr="00422420">
        <w:rPr>
          <w:rFonts w:ascii="Times New Roman" w:hAnsi="Times New Roman" w:cs="Times New Roman"/>
          <w:sz w:val="24"/>
          <w:szCs w:val="24"/>
        </w:rPr>
        <w:t xml:space="preserve">Finch, Alicia and Ted Warfield. 1998. “The Mind Argument and Libertarianism” </w:t>
      </w:r>
      <w:r w:rsidRPr="00422420">
        <w:rPr>
          <w:rFonts w:ascii="Times New Roman" w:hAnsi="Times New Roman" w:cs="Times New Roman"/>
          <w:i/>
          <w:iCs/>
          <w:sz w:val="24"/>
          <w:szCs w:val="24"/>
        </w:rPr>
        <w:t>Mind</w:t>
      </w:r>
      <w:r w:rsidRPr="00422420">
        <w:rPr>
          <w:rFonts w:ascii="Times New Roman" w:hAnsi="Times New Roman" w:cs="Times New Roman"/>
          <w:sz w:val="24"/>
          <w:szCs w:val="24"/>
        </w:rPr>
        <w:t xml:space="preserve"> 107, 515-528.</w:t>
      </w:r>
    </w:p>
    <w:p w14:paraId="74FCB8B9" w14:textId="668CD7B7" w:rsidR="003718B8" w:rsidRPr="00422420" w:rsidRDefault="003718B8" w:rsidP="00CC11E4">
      <w:pPr>
        <w:spacing w:line="480" w:lineRule="auto"/>
        <w:ind w:left="720" w:hanging="720"/>
        <w:rPr>
          <w:rFonts w:ascii="Times New Roman" w:hAnsi="Times New Roman" w:cs="Times New Roman"/>
          <w:sz w:val="24"/>
          <w:szCs w:val="24"/>
        </w:rPr>
      </w:pPr>
      <w:r w:rsidRPr="00422420">
        <w:rPr>
          <w:rFonts w:ascii="Times New Roman" w:hAnsi="Times New Roman" w:cs="Times New Roman"/>
          <w:sz w:val="24"/>
          <w:szCs w:val="24"/>
        </w:rPr>
        <w:t xml:space="preserve">Flint, Thomas. 1998. </w:t>
      </w:r>
      <w:r w:rsidRPr="00422420">
        <w:rPr>
          <w:rFonts w:ascii="Times New Roman" w:hAnsi="Times New Roman" w:cs="Times New Roman"/>
          <w:i/>
          <w:iCs/>
          <w:sz w:val="24"/>
          <w:szCs w:val="24"/>
        </w:rPr>
        <w:t>Divine Providence: The Molinist Account</w:t>
      </w:r>
      <w:r w:rsidRPr="00422420">
        <w:rPr>
          <w:rFonts w:ascii="Times New Roman" w:hAnsi="Times New Roman" w:cs="Times New Roman"/>
          <w:sz w:val="24"/>
          <w:szCs w:val="24"/>
        </w:rPr>
        <w:t xml:space="preserve"> (Cornell University Press, Ithaca).</w:t>
      </w:r>
    </w:p>
    <w:p w14:paraId="67750E57" w14:textId="77777777" w:rsidR="00011E34" w:rsidRPr="00422420" w:rsidRDefault="00011E34" w:rsidP="00CC11E4">
      <w:pPr>
        <w:spacing w:line="480" w:lineRule="auto"/>
        <w:ind w:left="720" w:hanging="720"/>
        <w:rPr>
          <w:rFonts w:ascii="Times New Roman" w:hAnsi="Times New Roman" w:cs="Times New Roman"/>
          <w:sz w:val="24"/>
          <w:szCs w:val="24"/>
        </w:rPr>
      </w:pPr>
      <w:r w:rsidRPr="00422420">
        <w:rPr>
          <w:rFonts w:ascii="Times New Roman" w:hAnsi="Times New Roman" w:cs="Times New Roman"/>
          <w:sz w:val="24"/>
          <w:szCs w:val="24"/>
        </w:rPr>
        <w:lastRenderedPageBreak/>
        <w:t xml:space="preserve">Garrigou-Lagrange, Reginald. 1939. </w:t>
      </w:r>
      <w:r w:rsidRPr="00422420">
        <w:rPr>
          <w:rFonts w:ascii="Times New Roman" w:hAnsi="Times New Roman" w:cs="Times New Roman"/>
          <w:i/>
          <w:iCs/>
          <w:sz w:val="24"/>
          <w:szCs w:val="24"/>
        </w:rPr>
        <w:t>Predestination</w:t>
      </w:r>
      <w:r w:rsidRPr="00422420">
        <w:rPr>
          <w:rFonts w:ascii="Times New Roman" w:hAnsi="Times New Roman" w:cs="Times New Roman"/>
          <w:sz w:val="24"/>
          <w:szCs w:val="24"/>
        </w:rPr>
        <w:t xml:space="preserve"> trans. Dom Bede Rose (B. Herder Book Co., St. Louis).</w:t>
      </w:r>
    </w:p>
    <w:p w14:paraId="05A02B77" w14:textId="68340754" w:rsidR="00011E34" w:rsidRPr="00422420" w:rsidRDefault="00011E34" w:rsidP="00CC11E4">
      <w:pPr>
        <w:spacing w:line="480" w:lineRule="auto"/>
        <w:ind w:left="720" w:hanging="720"/>
        <w:rPr>
          <w:rFonts w:ascii="Times New Roman" w:hAnsi="Times New Roman" w:cs="Times New Roman"/>
          <w:sz w:val="24"/>
          <w:szCs w:val="24"/>
        </w:rPr>
      </w:pPr>
      <w:r w:rsidRPr="00422420">
        <w:rPr>
          <w:rFonts w:ascii="Times New Roman" w:hAnsi="Times New Roman" w:cs="Times New Roman"/>
          <w:sz w:val="24"/>
          <w:szCs w:val="24"/>
        </w:rPr>
        <w:t xml:space="preserve">Gonet, Jean Baptiste. 1875. </w:t>
      </w:r>
      <w:r w:rsidRPr="00422420">
        <w:rPr>
          <w:rFonts w:ascii="Times New Roman" w:hAnsi="Times New Roman" w:cs="Times New Roman"/>
          <w:i/>
          <w:iCs/>
          <w:sz w:val="24"/>
          <w:szCs w:val="24"/>
        </w:rPr>
        <w:t xml:space="preserve">Clypeus </w:t>
      </w:r>
      <w:proofErr w:type="spellStart"/>
      <w:r w:rsidRPr="00422420">
        <w:rPr>
          <w:rFonts w:ascii="Times New Roman" w:hAnsi="Times New Roman" w:cs="Times New Roman"/>
          <w:i/>
          <w:iCs/>
          <w:sz w:val="24"/>
          <w:szCs w:val="24"/>
        </w:rPr>
        <w:t>Theologiae</w:t>
      </w:r>
      <w:proofErr w:type="spellEnd"/>
      <w:r w:rsidRPr="00422420">
        <w:rPr>
          <w:rFonts w:ascii="Times New Roman" w:hAnsi="Times New Roman" w:cs="Times New Roman"/>
          <w:i/>
          <w:iCs/>
          <w:sz w:val="24"/>
          <w:szCs w:val="24"/>
        </w:rPr>
        <w:t xml:space="preserve"> </w:t>
      </w:r>
      <w:proofErr w:type="spellStart"/>
      <w:r w:rsidRPr="00422420">
        <w:rPr>
          <w:rFonts w:ascii="Times New Roman" w:hAnsi="Times New Roman" w:cs="Times New Roman"/>
          <w:i/>
          <w:iCs/>
          <w:sz w:val="24"/>
          <w:szCs w:val="24"/>
        </w:rPr>
        <w:t>Thomisticae</w:t>
      </w:r>
      <w:proofErr w:type="spellEnd"/>
      <w:r w:rsidRPr="00422420">
        <w:rPr>
          <w:rFonts w:ascii="Times New Roman" w:hAnsi="Times New Roman" w:cs="Times New Roman"/>
          <w:sz w:val="24"/>
          <w:szCs w:val="24"/>
        </w:rPr>
        <w:t xml:space="preserve"> (Paris).</w:t>
      </w:r>
    </w:p>
    <w:p w14:paraId="6CB02FCC" w14:textId="77777777" w:rsidR="00011E34" w:rsidRPr="00422420" w:rsidRDefault="00011E34" w:rsidP="00CC11E4">
      <w:pPr>
        <w:spacing w:line="480" w:lineRule="auto"/>
        <w:ind w:left="720" w:hanging="720"/>
        <w:rPr>
          <w:rFonts w:ascii="Times New Roman" w:hAnsi="Times New Roman" w:cs="Times New Roman"/>
          <w:sz w:val="24"/>
          <w:szCs w:val="24"/>
        </w:rPr>
      </w:pPr>
      <w:r w:rsidRPr="00422420">
        <w:rPr>
          <w:rFonts w:ascii="Times New Roman" w:hAnsi="Times New Roman" w:cs="Times New Roman"/>
          <w:sz w:val="24"/>
          <w:szCs w:val="24"/>
        </w:rPr>
        <w:t xml:space="preserve">John of St. Thomas. 1711. </w:t>
      </w:r>
      <w:r w:rsidRPr="00422420">
        <w:rPr>
          <w:rFonts w:ascii="Times New Roman" w:hAnsi="Times New Roman" w:cs="Times New Roman"/>
          <w:i/>
          <w:iCs/>
          <w:sz w:val="24"/>
          <w:szCs w:val="24"/>
        </w:rPr>
        <w:t xml:space="preserve">Cursus </w:t>
      </w:r>
      <w:proofErr w:type="spellStart"/>
      <w:r w:rsidRPr="00422420">
        <w:rPr>
          <w:rFonts w:ascii="Times New Roman" w:hAnsi="Times New Roman" w:cs="Times New Roman"/>
          <w:i/>
          <w:iCs/>
          <w:sz w:val="24"/>
          <w:szCs w:val="24"/>
        </w:rPr>
        <w:t>Theologici</w:t>
      </w:r>
      <w:proofErr w:type="spellEnd"/>
      <w:r w:rsidRPr="00422420">
        <w:rPr>
          <w:rFonts w:ascii="Times New Roman" w:hAnsi="Times New Roman" w:cs="Times New Roman"/>
          <w:i/>
          <w:iCs/>
          <w:sz w:val="24"/>
          <w:szCs w:val="24"/>
        </w:rPr>
        <w:t xml:space="preserve"> in Primam Partem D. Thomae</w:t>
      </w:r>
      <w:r w:rsidRPr="00422420">
        <w:rPr>
          <w:rFonts w:ascii="Times New Roman" w:hAnsi="Times New Roman" w:cs="Times New Roman"/>
          <w:sz w:val="24"/>
          <w:szCs w:val="24"/>
        </w:rPr>
        <w:t xml:space="preserve"> Tomus II.</w:t>
      </w:r>
    </w:p>
    <w:p w14:paraId="3E268E76" w14:textId="77777777" w:rsidR="00011E34" w:rsidRPr="00422420" w:rsidRDefault="00011E34" w:rsidP="00CC11E4">
      <w:pPr>
        <w:spacing w:line="480" w:lineRule="auto"/>
        <w:ind w:left="720" w:hanging="720"/>
        <w:rPr>
          <w:rFonts w:ascii="Times New Roman" w:hAnsi="Times New Roman" w:cs="Times New Roman"/>
          <w:sz w:val="24"/>
          <w:szCs w:val="24"/>
        </w:rPr>
      </w:pPr>
      <w:r w:rsidRPr="00422420">
        <w:rPr>
          <w:rFonts w:ascii="Times New Roman" w:hAnsi="Times New Roman" w:cs="Times New Roman"/>
          <w:sz w:val="24"/>
          <w:szCs w:val="24"/>
        </w:rPr>
        <w:t xml:space="preserve">John of St. Thomas. 1663. </w:t>
      </w:r>
      <w:r w:rsidRPr="00422420">
        <w:rPr>
          <w:rFonts w:ascii="Times New Roman" w:hAnsi="Times New Roman" w:cs="Times New Roman"/>
          <w:i/>
          <w:iCs/>
          <w:sz w:val="24"/>
          <w:szCs w:val="24"/>
        </w:rPr>
        <w:t xml:space="preserve">Cursus </w:t>
      </w:r>
      <w:proofErr w:type="spellStart"/>
      <w:r w:rsidRPr="00422420">
        <w:rPr>
          <w:rFonts w:ascii="Times New Roman" w:hAnsi="Times New Roman" w:cs="Times New Roman"/>
          <w:i/>
          <w:iCs/>
          <w:sz w:val="24"/>
          <w:szCs w:val="24"/>
        </w:rPr>
        <w:t>Philosophicus</w:t>
      </w:r>
      <w:proofErr w:type="spellEnd"/>
      <w:r w:rsidRPr="00422420">
        <w:rPr>
          <w:rFonts w:ascii="Times New Roman" w:hAnsi="Times New Roman" w:cs="Times New Roman"/>
          <w:i/>
          <w:iCs/>
          <w:sz w:val="24"/>
          <w:szCs w:val="24"/>
        </w:rPr>
        <w:t xml:space="preserve"> </w:t>
      </w:r>
      <w:proofErr w:type="spellStart"/>
      <w:r w:rsidRPr="00422420">
        <w:rPr>
          <w:rFonts w:ascii="Times New Roman" w:hAnsi="Times New Roman" w:cs="Times New Roman"/>
          <w:i/>
          <w:iCs/>
          <w:sz w:val="24"/>
          <w:szCs w:val="24"/>
        </w:rPr>
        <w:t>Thomisticus</w:t>
      </w:r>
      <w:proofErr w:type="spellEnd"/>
      <w:r w:rsidRPr="00422420">
        <w:rPr>
          <w:rFonts w:ascii="Times New Roman" w:hAnsi="Times New Roman" w:cs="Times New Roman"/>
          <w:sz w:val="24"/>
          <w:szCs w:val="24"/>
        </w:rPr>
        <w:t xml:space="preserve"> (Lyon).</w:t>
      </w:r>
    </w:p>
    <w:p w14:paraId="29D3555A" w14:textId="4814EA30" w:rsidR="00AC6CAC" w:rsidRPr="00422420" w:rsidRDefault="00AC6CAC" w:rsidP="00CC11E4">
      <w:pPr>
        <w:spacing w:line="480" w:lineRule="auto"/>
        <w:ind w:left="720" w:hanging="720"/>
        <w:rPr>
          <w:rFonts w:ascii="Times New Roman" w:hAnsi="Times New Roman" w:cs="Times New Roman"/>
          <w:sz w:val="24"/>
          <w:szCs w:val="24"/>
        </w:rPr>
      </w:pPr>
      <w:r w:rsidRPr="00422420">
        <w:rPr>
          <w:rFonts w:ascii="Times New Roman" w:hAnsi="Times New Roman" w:cs="Times New Roman"/>
          <w:sz w:val="24"/>
          <w:szCs w:val="24"/>
        </w:rPr>
        <w:t xml:space="preserve">Klima, Gyula. 2001. “Existence and Reference in Medieval Logic” in </w:t>
      </w:r>
      <w:r w:rsidRPr="00422420">
        <w:rPr>
          <w:rFonts w:ascii="Times New Roman" w:hAnsi="Times New Roman" w:cs="Times New Roman"/>
          <w:i/>
          <w:iCs/>
          <w:sz w:val="24"/>
          <w:szCs w:val="24"/>
        </w:rPr>
        <w:t xml:space="preserve">New Essays in Free Logic: In </w:t>
      </w:r>
      <w:proofErr w:type="spellStart"/>
      <w:r w:rsidRPr="00422420">
        <w:rPr>
          <w:rFonts w:ascii="Times New Roman" w:hAnsi="Times New Roman" w:cs="Times New Roman"/>
          <w:i/>
          <w:iCs/>
          <w:sz w:val="24"/>
          <w:szCs w:val="24"/>
        </w:rPr>
        <w:t>Honour</w:t>
      </w:r>
      <w:proofErr w:type="spellEnd"/>
      <w:r w:rsidRPr="00422420">
        <w:rPr>
          <w:rFonts w:ascii="Times New Roman" w:hAnsi="Times New Roman" w:cs="Times New Roman"/>
          <w:i/>
          <w:iCs/>
          <w:sz w:val="24"/>
          <w:szCs w:val="24"/>
        </w:rPr>
        <w:t xml:space="preserve"> of Karel Lambert</w:t>
      </w:r>
      <w:r w:rsidRPr="00422420">
        <w:rPr>
          <w:rFonts w:ascii="Times New Roman" w:hAnsi="Times New Roman" w:cs="Times New Roman"/>
          <w:sz w:val="24"/>
          <w:szCs w:val="24"/>
        </w:rPr>
        <w:t xml:space="preserve"> ed. Edgar Morscher and Alexander Hieke (Kluwer Academic Publishers, Dordrecht) 197-226.</w:t>
      </w:r>
    </w:p>
    <w:p w14:paraId="35A3FFA9" w14:textId="6E4C6367" w:rsidR="00605D0B" w:rsidRPr="00422420" w:rsidRDefault="00605D0B" w:rsidP="00CC11E4">
      <w:pPr>
        <w:spacing w:line="480" w:lineRule="auto"/>
        <w:ind w:left="720" w:hanging="720"/>
        <w:rPr>
          <w:rFonts w:ascii="Times New Roman" w:hAnsi="Times New Roman" w:cs="Times New Roman"/>
          <w:sz w:val="24"/>
          <w:szCs w:val="24"/>
        </w:rPr>
      </w:pPr>
      <w:r w:rsidRPr="00422420">
        <w:rPr>
          <w:rFonts w:ascii="Times New Roman" w:hAnsi="Times New Roman" w:cs="Times New Roman"/>
          <w:sz w:val="24"/>
          <w:szCs w:val="24"/>
        </w:rPr>
        <w:t xml:space="preserve">Law, Andrew. 2020. “The Dependence Response and Explanatory Loops” </w:t>
      </w:r>
      <w:r w:rsidRPr="00422420">
        <w:rPr>
          <w:rFonts w:ascii="Times New Roman" w:hAnsi="Times New Roman" w:cs="Times New Roman"/>
          <w:i/>
          <w:iCs/>
          <w:sz w:val="24"/>
          <w:szCs w:val="24"/>
        </w:rPr>
        <w:t>Faith and Philosophy</w:t>
      </w:r>
      <w:r w:rsidRPr="00422420">
        <w:rPr>
          <w:rFonts w:ascii="Times New Roman" w:hAnsi="Times New Roman" w:cs="Times New Roman"/>
          <w:sz w:val="24"/>
          <w:szCs w:val="24"/>
        </w:rPr>
        <w:t xml:space="preserve"> 37:3, 294-307.</w:t>
      </w:r>
    </w:p>
    <w:p w14:paraId="0BDB9D0F" w14:textId="47918B90" w:rsidR="00821B29" w:rsidRPr="00422420" w:rsidRDefault="00821B29" w:rsidP="00CC11E4">
      <w:pPr>
        <w:spacing w:line="480" w:lineRule="auto"/>
        <w:ind w:left="720" w:hanging="720"/>
        <w:rPr>
          <w:rFonts w:ascii="Times New Roman" w:hAnsi="Times New Roman" w:cs="Times New Roman"/>
          <w:sz w:val="24"/>
          <w:szCs w:val="24"/>
        </w:rPr>
      </w:pPr>
      <w:r w:rsidRPr="00422420">
        <w:rPr>
          <w:rFonts w:ascii="Times New Roman" w:hAnsi="Times New Roman" w:cs="Times New Roman"/>
          <w:sz w:val="24"/>
          <w:szCs w:val="24"/>
        </w:rPr>
        <w:t xml:space="preserve">Lemos, Thomas. 1676. </w:t>
      </w:r>
      <w:proofErr w:type="spellStart"/>
      <w:r w:rsidRPr="00422420">
        <w:rPr>
          <w:rFonts w:ascii="Times New Roman" w:hAnsi="Times New Roman" w:cs="Times New Roman"/>
          <w:i/>
          <w:iCs/>
          <w:sz w:val="24"/>
          <w:szCs w:val="24"/>
        </w:rPr>
        <w:t>Panoplia</w:t>
      </w:r>
      <w:proofErr w:type="spellEnd"/>
      <w:r w:rsidRPr="00422420">
        <w:rPr>
          <w:rFonts w:ascii="Times New Roman" w:hAnsi="Times New Roman" w:cs="Times New Roman"/>
          <w:i/>
          <w:iCs/>
          <w:sz w:val="24"/>
          <w:szCs w:val="24"/>
        </w:rPr>
        <w:t xml:space="preserve"> </w:t>
      </w:r>
      <w:proofErr w:type="spellStart"/>
      <w:r w:rsidRPr="00422420">
        <w:rPr>
          <w:rFonts w:ascii="Times New Roman" w:hAnsi="Times New Roman" w:cs="Times New Roman"/>
          <w:i/>
          <w:iCs/>
          <w:sz w:val="24"/>
          <w:szCs w:val="24"/>
        </w:rPr>
        <w:t>Gratiae</w:t>
      </w:r>
      <w:proofErr w:type="spellEnd"/>
      <w:r w:rsidRPr="00422420">
        <w:rPr>
          <w:rFonts w:ascii="Times New Roman" w:hAnsi="Times New Roman" w:cs="Times New Roman"/>
          <w:i/>
          <w:iCs/>
          <w:sz w:val="24"/>
          <w:szCs w:val="24"/>
        </w:rPr>
        <w:t xml:space="preserve"> </w:t>
      </w:r>
      <w:proofErr w:type="spellStart"/>
      <w:r w:rsidRPr="00422420">
        <w:rPr>
          <w:rFonts w:ascii="Times New Roman" w:hAnsi="Times New Roman" w:cs="Times New Roman"/>
          <w:i/>
          <w:iCs/>
          <w:sz w:val="24"/>
          <w:szCs w:val="24"/>
        </w:rPr>
        <w:t>seu</w:t>
      </w:r>
      <w:proofErr w:type="spellEnd"/>
      <w:r w:rsidRPr="00422420">
        <w:rPr>
          <w:rFonts w:ascii="Times New Roman" w:hAnsi="Times New Roman" w:cs="Times New Roman"/>
          <w:i/>
          <w:iCs/>
          <w:sz w:val="24"/>
          <w:szCs w:val="24"/>
        </w:rPr>
        <w:t xml:space="preserve"> De </w:t>
      </w:r>
      <w:proofErr w:type="spellStart"/>
      <w:r w:rsidRPr="00422420">
        <w:rPr>
          <w:rFonts w:ascii="Times New Roman" w:hAnsi="Times New Roman" w:cs="Times New Roman"/>
          <w:i/>
          <w:iCs/>
          <w:sz w:val="24"/>
          <w:szCs w:val="24"/>
        </w:rPr>
        <w:t>rationalis</w:t>
      </w:r>
      <w:proofErr w:type="spellEnd"/>
      <w:r w:rsidRPr="00422420">
        <w:rPr>
          <w:rFonts w:ascii="Times New Roman" w:hAnsi="Times New Roman" w:cs="Times New Roman"/>
          <w:i/>
          <w:iCs/>
          <w:sz w:val="24"/>
          <w:szCs w:val="24"/>
        </w:rPr>
        <w:t xml:space="preserve"> </w:t>
      </w:r>
      <w:proofErr w:type="spellStart"/>
      <w:r w:rsidRPr="00422420">
        <w:rPr>
          <w:rFonts w:ascii="Times New Roman" w:hAnsi="Times New Roman" w:cs="Times New Roman"/>
          <w:i/>
          <w:iCs/>
          <w:sz w:val="24"/>
          <w:szCs w:val="24"/>
        </w:rPr>
        <w:t>Creaturae</w:t>
      </w:r>
      <w:proofErr w:type="spellEnd"/>
      <w:r w:rsidRPr="00422420">
        <w:rPr>
          <w:rFonts w:ascii="Times New Roman" w:hAnsi="Times New Roman" w:cs="Times New Roman"/>
          <w:i/>
          <w:iCs/>
          <w:sz w:val="24"/>
          <w:szCs w:val="24"/>
        </w:rPr>
        <w:t xml:space="preserve"> in finem </w:t>
      </w:r>
      <w:proofErr w:type="spellStart"/>
      <w:r w:rsidRPr="00422420">
        <w:rPr>
          <w:rFonts w:ascii="Times New Roman" w:hAnsi="Times New Roman" w:cs="Times New Roman"/>
          <w:i/>
          <w:iCs/>
          <w:sz w:val="24"/>
          <w:szCs w:val="24"/>
        </w:rPr>
        <w:t>supernaturalem</w:t>
      </w:r>
      <w:proofErr w:type="spellEnd"/>
      <w:r w:rsidRPr="00422420">
        <w:rPr>
          <w:rFonts w:ascii="Times New Roman" w:hAnsi="Times New Roman" w:cs="Times New Roman"/>
          <w:i/>
          <w:iCs/>
          <w:sz w:val="24"/>
          <w:szCs w:val="24"/>
        </w:rPr>
        <w:t xml:space="preserve"> </w:t>
      </w:r>
      <w:proofErr w:type="spellStart"/>
      <w:r w:rsidRPr="00422420">
        <w:rPr>
          <w:rFonts w:ascii="Times New Roman" w:hAnsi="Times New Roman" w:cs="Times New Roman"/>
          <w:i/>
          <w:iCs/>
          <w:sz w:val="24"/>
          <w:szCs w:val="24"/>
        </w:rPr>
        <w:t>gratuita</w:t>
      </w:r>
      <w:proofErr w:type="spellEnd"/>
      <w:r w:rsidRPr="00422420">
        <w:rPr>
          <w:rFonts w:ascii="Times New Roman" w:hAnsi="Times New Roman" w:cs="Times New Roman"/>
          <w:i/>
          <w:iCs/>
          <w:sz w:val="24"/>
          <w:szCs w:val="24"/>
        </w:rPr>
        <w:t xml:space="preserve"> Divina </w:t>
      </w:r>
      <w:proofErr w:type="spellStart"/>
      <w:r w:rsidRPr="00422420">
        <w:rPr>
          <w:rFonts w:ascii="Times New Roman" w:hAnsi="Times New Roman" w:cs="Times New Roman"/>
          <w:i/>
          <w:iCs/>
          <w:sz w:val="24"/>
          <w:szCs w:val="24"/>
        </w:rPr>
        <w:t>suaui-potente</w:t>
      </w:r>
      <w:proofErr w:type="spellEnd"/>
      <w:r w:rsidRPr="00422420">
        <w:rPr>
          <w:rFonts w:ascii="Times New Roman" w:hAnsi="Times New Roman" w:cs="Times New Roman"/>
          <w:i/>
          <w:iCs/>
          <w:sz w:val="24"/>
          <w:szCs w:val="24"/>
        </w:rPr>
        <w:t xml:space="preserve"> </w:t>
      </w:r>
      <w:proofErr w:type="spellStart"/>
      <w:r w:rsidRPr="00422420">
        <w:rPr>
          <w:rFonts w:ascii="Times New Roman" w:hAnsi="Times New Roman" w:cs="Times New Roman"/>
          <w:i/>
          <w:iCs/>
          <w:sz w:val="24"/>
          <w:szCs w:val="24"/>
        </w:rPr>
        <w:t>ordinatione</w:t>
      </w:r>
      <w:proofErr w:type="spellEnd"/>
      <w:r w:rsidRPr="00422420">
        <w:rPr>
          <w:rFonts w:ascii="Times New Roman" w:hAnsi="Times New Roman" w:cs="Times New Roman"/>
          <w:i/>
          <w:iCs/>
          <w:sz w:val="24"/>
          <w:szCs w:val="24"/>
        </w:rPr>
        <w:t xml:space="preserve">, </w:t>
      </w:r>
      <w:proofErr w:type="spellStart"/>
      <w:r w:rsidRPr="00422420">
        <w:rPr>
          <w:rFonts w:ascii="Times New Roman" w:hAnsi="Times New Roman" w:cs="Times New Roman"/>
          <w:i/>
          <w:iCs/>
          <w:sz w:val="24"/>
          <w:szCs w:val="24"/>
        </w:rPr>
        <w:t>ductu</w:t>
      </w:r>
      <w:proofErr w:type="spellEnd"/>
      <w:r w:rsidRPr="00422420">
        <w:rPr>
          <w:rFonts w:ascii="Times New Roman" w:hAnsi="Times New Roman" w:cs="Times New Roman"/>
          <w:i/>
          <w:iCs/>
          <w:sz w:val="24"/>
          <w:szCs w:val="24"/>
        </w:rPr>
        <w:t xml:space="preserve">, </w:t>
      </w:r>
      <w:proofErr w:type="spellStart"/>
      <w:r w:rsidRPr="00422420">
        <w:rPr>
          <w:rFonts w:ascii="Times New Roman" w:hAnsi="Times New Roman" w:cs="Times New Roman"/>
          <w:i/>
          <w:iCs/>
          <w:sz w:val="24"/>
          <w:szCs w:val="24"/>
        </w:rPr>
        <w:t>mediis</w:t>
      </w:r>
      <w:proofErr w:type="spellEnd"/>
      <w:r w:rsidRPr="00422420">
        <w:rPr>
          <w:rFonts w:ascii="Times New Roman" w:hAnsi="Times New Roman" w:cs="Times New Roman"/>
          <w:i/>
          <w:iCs/>
          <w:sz w:val="24"/>
          <w:szCs w:val="24"/>
        </w:rPr>
        <w:t xml:space="preserve">, </w:t>
      </w:r>
      <w:proofErr w:type="spellStart"/>
      <w:r w:rsidRPr="00422420">
        <w:rPr>
          <w:rFonts w:ascii="Times New Roman" w:hAnsi="Times New Roman" w:cs="Times New Roman"/>
          <w:i/>
          <w:iCs/>
          <w:sz w:val="24"/>
          <w:szCs w:val="24"/>
        </w:rPr>
        <w:t>liberoque</w:t>
      </w:r>
      <w:proofErr w:type="spellEnd"/>
      <w:r w:rsidRPr="00422420">
        <w:rPr>
          <w:rFonts w:ascii="Times New Roman" w:hAnsi="Times New Roman" w:cs="Times New Roman"/>
          <w:i/>
          <w:iCs/>
          <w:sz w:val="24"/>
          <w:szCs w:val="24"/>
        </w:rPr>
        <w:t xml:space="preserve"> </w:t>
      </w:r>
      <w:proofErr w:type="spellStart"/>
      <w:r w:rsidRPr="00422420">
        <w:rPr>
          <w:rFonts w:ascii="Times New Roman" w:hAnsi="Times New Roman" w:cs="Times New Roman"/>
          <w:i/>
          <w:iCs/>
          <w:sz w:val="24"/>
          <w:szCs w:val="24"/>
        </w:rPr>
        <w:t>progressu</w:t>
      </w:r>
      <w:proofErr w:type="spellEnd"/>
      <w:r w:rsidRPr="00422420">
        <w:rPr>
          <w:rFonts w:ascii="Times New Roman" w:hAnsi="Times New Roman" w:cs="Times New Roman"/>
          <w:sz w:val="24"/>
          <w:szCs w:val="24"/>
        </w:rPr>
        <w:t>. (Liege).</w:t>
      </w:r>
    </w:p>
    <w:p w14:paraId="288EE6E4" w14:textId="77777777" w:rsidR="00011E34" w:rsidRPr="00422420" w:rsidRDefault="00011E34" w:rsidP="00CC11E4">
      <w:pPr>
        <w:spacing w:line="480" w:lineRule="auto"/>
        <w:ind w:left="720" w:hanging="720"/>
        <w:rPr>
          <w:rFonts w:ascii="Times New Roman" w:hAnsi="Times New Roman" w:cs="Times New Roman"/>
          <w:sz w:val="24"/>
          <w:szCs w:val="24"/>
        </w:rPr>
      </w:pPr>
      <w:proofErr w:type="spellStart"/>
      <w:r w:rsidRPr="00422420">
        <w:rPr>
          <w:rFonts w:ascii="Times New Roman" w:hAnsi="Times New Roman" w:cs="Times New Roman"/>
          <w:sz w:val="24"/>
          <w:szCs w:val="24"/>
        </w:rPr>
        <w:t>Lessius</w:t>
      </w:r>
      <w:proofErr w:type="spellEnd"/>
      <w:r w:rsidRPr="00422420">
        <w:rPr>
          <w:rFonts w:ascii="Times New Roman" w:hAnsi="Times New Roman" w:cs="Times New Roman"/>
          <w:sz w:val="24"/>
          <w:szCs w:val="24"/>
        </w:rPr>
        <w:t xml:space="preserve">, Leonardus. 1610. De Gratia </w:t>
      </w:r>
      <w:proofErr w:type="spellStart"/>
      <w:r w:rsidRPr="00422420">
        <w:rPr>
          <w:rFonts w:ascii="Times New Roman" w:hAnsi="Times New Roman" w:cs="Times New Roman"/>
          <w:sz w:val="24"/>
          <w:szCs w:val="24"/>
        </w:rPr>
        <w:t>Efficaci</w:t>
      </w:r>
      <w:proofErr w:type="spellEnd"/>
      <w:r w:rsidRPr="00422420">
        <w:rPr>
          <w:rFonts w:ascii="Times New Roman" w:hAnsi="Times New Roman" w:cs="Times New Roman"/>
          <w:sz w:val="24"/>
          <w:szCs w:val="24"/>
        </w:rPr>
        <w:t xml:space="preserve">, </w:t>
      </w:r>
      <w:proofErr w:type="spellStart"/>
      <w:r w:rsidRPr="00422420">
        <w:rPr>
          <w:rFonts w:ascii="Times New Roman" w:hAnsi="Times New Roman" w:cs="Times New Roman"/>
          <w:sz w:val="24"/>
          <w:szCs w:val="24"/>
        </w:rPr>
        <w:t>Decretis</w:t>
      </w:r>
      <w:proofErr w:type="spellEnd"/>
      <w:r w:rsidRPr="00422420">
        <w:rPr>
          <w:rFonts w:ascii="Times New Roman" w:hAnsi="Times New Roman" w:cs="Times New Roman"/>
          <w:sz w:val="24"/>
          <w:szCs w:val="24"/>
        </w:rPr>
        <w:t xml:space="preserve"> </w:t>
      </w:r>
      <w:proofErr w:type="spellStart"/>
      <w:r w:rsidRPr="00422420">
        <w:rPr>
          <w:rFonts w:ascii="Times New Roman" w:hAnsi="Times New Roman" w:cs="Times New Roman"/>
          <w:sz w:val="24"/>
          <w:szCs w:val="24"/>
        </w:rPr>
        <w:t>Divinis</w:t>
      </w:r>
      <w:proofErr w:type="spellEnd"/>
      <w:r w:rsidRPr="00422420">
        <w:rPr>
          <w:rFonts w:ascii="Times New Roman" w:hAnsi="Times New Roman" w:cs="Times New Roman"/>
          <w:sz w:val="24"/>
          <w:szCs w:val="24"/>
        </w:rPr>
        <w:t xml:space="preserve">, Libertate </w:t>
      </w:r>
      <w:proofErr w:type="spellStart"/>
      <w:r w:rsidRPr="00422420">
        <w:rPr>
          <w:rFonts w:ascii="Times New Roman" w:hAnsi="Times New Roman" w:cs="Times New Roman"/>
          <w:sz w:val="24"/>
          <w:szCs w:val="24"/>
        </w:rPr>
        <w:t>Arbitrii</w:t>
      </w:r>
      <w:proofErr w:type="spellEnd"/>
      <w:r w:rsidRPr="00422420">
        <w:rPr>
          <w:rFonts w:ascii="Times New Roman" w:hAnsi="Times New Roman" w:cs="Times New Roman"/>
          <w:sz w:val="24"/>
          <w:szCs w:val="24"/>
        </w:rPr>
        <w:t xml:space="preserve">, et </w:t>
      </w:r>
      <w:proofErr w:type="spellStart"/>
      <w:r w:rsidRPr="00422420">
        <w:rPr>
          <w:rFonts w:ascii="Times New Roman" w:hAnsi="Times New Roman" w:cs="Times New Roman"/>
          <w:sz w:val="24"/>
          <w:szCs w:val="24"/>
        </w:rPr>
        <w:t>Praescientia</w:t>
      </w:r>
      <w:proofErr w:type="spellEnd"/>
      <w:r w:rsidRPr="00422420">
        <w:rPr>
          <w:rFonts w:ascii="Times New Roman" w:hAnsi="Times New Roman" w:cs="Times New Roman"/>
          <w:sz w:val="24"/>
          <w:szCs w:val="24"/>
        </w:rPr>
        <w:t xml:space="preserve"> Dei </w:t>
      </w:r>
      <w:proofErr w:type="spellStart"/>
      <w:r w:rsidRPr="00422420">
        <w:rPr>
          <w:rFonts w:ascii="Times New Roman" w:hAnsi="Times New Roman" w:cs="Times New Roman"/>
          <w:sz w:val="24"/>
          <w:szCs w:val="24"/>
        </w:rPr>
        <w:t>Conditionata</w:t>
      </w:r>
      <w:proofErr w:type="spellEnd"/>
      <w:r w:rsidRPr="00422420">
        <w:rPr>
          <w:rFonts w:ascii="Times New Roman" w:hAnsi="Times New Roman" w:cs="Times New Roman"/>
          <w:sz w:val="24"/>
          <w:szCs w:val="24"/>
        </w:rPr>
        <w:t xml:space="preserve"> Disputatio </w:t>
      </w:r>
      <w:proofErr w:type="spellStart"/>
      <w:r w:rsidRPr="00422420">
        <w:rPr>
          <w:rFonts w:ascii="Times New Roman" w:hAnsi="Times New Roman" w:cs="Times New Roman"/>
          <w:sz w:val="24"/>
          <w:szCs w:val="24"/>
        </w:rPr>
        <w:t>Apologetica</w:t>
      </w:r>
      <w:proofErr w:type="spellEnd"/>
      <w:r w:rsidRPr="00422420">
        <w:rPr>
          <w:rFonts w:ascii="Times New Roman" w:hAnsi="Times New Roman" w:cs="Times New Roman"/>
          <w:sz w:val="24"/>
          <w:szCs w:val="24"/>
        </w:rPr>
        <w:t xml:space="preserve"> (Antwerp).</w:t>
      </w:r>
    </w:p>
    <w:p w14:paraId="4F2223F1" w14:textId="77777777" w:rsidR="00011E34" w:rsidRPr="00422420" w:rsidRDefault="00011E34" w:rsidP="00CC11E4">
      <w:pPr>
        <w:spacing w:line="480" w:lineRule="auto"/>
        <w:ind w:left="720" w:hanging="720"/>
        <w:rPr>
          <w:rFonts w:ascii="Times New Roman" w:hAnsi="Times New Roman" w:cs="Times New Roman"/>
          <w:sz w:val="24"/>
          <w:szCs w:val="24"/>
        </w:rPr>
      </w:pPr>
      <w:r w:rsidRPr="00422420">
        <w:rPr>
          <w:rFonts w:ascii="Times New Roman" w:hAnsi="Times New Roman" w:cs="Times New Roman"/>
          <w:sz w:val="24"/>
          <w:szCs w:val="24"/>
        </w:rPr>
        <w:t xml:space="preserve">Lewis, David. 1981. “Are We Free to Break the Laws?” </w:t>
      </w:r>
      <w:r w:rsidRPr="00422420">
        <w:rPr>
          <w:rFonts w:ascii="Times New Roman" w:hAnsi="Times New Roman" w:cs="Times New Roman"/>
          <w:i/>
          <w:iCs/>
          <w:sz w:val="24"/>
          <w:szCs w:val="24"/>
        </w:rPr>
        <w:t>Theoria</w:t>
      </w:r>
      <w:r w:rsidRPr="00422420">
        <w:rPr>
          <w:rFonts w:ascii="Times New Roman" w:hAnsi="Times New Roman" w:cs="Times New Roman"/>
          <w:sz w:val="24"/>
          <w:szCs w:val="24"/>
        </w:rPr>
        <w:t xml:space="preserve"> 47:3, 113-121.</w:t>
      </w:r>
    </w:p>
    <w:p w14:paraId="2C665D7D" w14:textId="5628D3A8" w:rsidR="006715A3" w:rsidRPr="00422420" w:rsidRDefault="006715A3" w:rsidP="00CC11E4">
      <w:pPr>
        <w:spacing w:line="480" w:lineRule="auto"/>
        <w:ind w:left="720" w:hanging="720"/>
        <w:rPr>
          <w:rFonts w:ascii="Times New Roman" w:hAnsi="Times New Roman" w:cs="Times New Roman"/>
          <w:sz w:val="24"/>
          <w:szCs w:val="24"/>
        </w:rPr>
      </w:pPr>
      <w:r w:rsidRPr="00422420">
        <w:rPr>
          <w:rFonts w:ascii="Times New Roman" w:hAnsi="Times New Roman" w:cs="Times New Roman"/>
          <w:sz w:val="24"/>
          <w:szCs w:val="24"/>
        </w:rPr>
        <w:t xml:space="preserve">Lewis, David. 1994. “Humean Supervenience Debugged” </w:t>
      </w:r>
      <w:r w:rsidRPr="00422420">
        <w:rPr>
          <w:rFonts w:ascii="Times New Roman" w:hAnsi="Times New Roman" w:cs="Times New Roman"/>
          <w:i/>
          <w:iCs/>
          <w:sz w:val="24"/>
          <w:szCs w:val="24"/>
        </w:rPr>
        <w:t>Mind</w:t>
      </w:r>
      <w:r w:rsidRPr="00422420">
        <w:rPr>
          <w:rFonts w:ascii="Times New Roman" w:hAnsi="Times New Roman" w:cs="Times New Roman"/>
          <w:sz w:val="24"/>
          <w:szCs w:val="24"/>
        </w:rPr>
        <w:t xml:space="preserve"> 103:412. 473-490.</w:t>
      </w:r>
    </w:p>
    <w:p w14:paraId="2530FCAC" w14:textId="77777777" w:rsidR="00011E34" w:rsidRPr="00422420" w:rsidRDefault="00011E34" w:rsidP="00CC11E4">
      <w:pPr>
        <w:spacing w:line="480" w:lineRule="auto"/>
        <w:ind w:left="720" w:hanging="720"/>
        <w:rPr>
          <w:rFonts w:ascii="Times New Roman" w:hAnsi="Times New Roman" w:cs="Times New Roman"/>
          <w:sz w:val="24"/>
          <w:szCs w:val="24"/>
        </w:rPr>
      </w:pPr>
      <w:r w:rsidRPr="00422420">
        <w:rPr>
          <w:rFonts w:ascii="Times New Roman" w:hAnsi="Times New Roman" w:cs="Times New Roman"/>
          <w:sz w:val="24"/>
          <w:szCs w:val="24"/>
        </w:rPr>
        <w:t xml:space="preserve">Mastri, Bartholomeo. 1719. </w:t>
      </w:r>
      <w:r w:rsidRPr="00422420">
        <w:rPr>
          <w:rFonts w:ascii="Times New Roman" w:hAnsi="Times New Roman" w:cs="Times New Roman"/>
          <w:i/>
          <w:iCs/>
          <w:sz w:val="24"/>
          <w:szCs w:val="24"/>
        </w:rPr>
        <w:t xml:space="preserve">Disputationes </w:t>
      </w:r>
      <w:proofErr w:type="spellStart"/>
      <w:r w:rsidRPr="00422420">
        <w:rPr>
          <w:rFonts w:ascii="Times New Roman" w:hAnsi="Times New Roman" w:cs="Times New Roman"/>
          <w:i/>
          <w:iCs/>
          <w:sz w:val="24"/>
          <w:szCs w:val="24"/>
        </w:rPr>
        <w:t>Theologicae</w:t>
      </w:r>
      <w:proofErr w:type="spellEnd"/>
      <w:r w:rsidRPr="00422420">
        <w:rPr>
          <w:rFonts w:ascii="Times New Roman" w:hAnsi="Times New Roman" w:cs="Times New Roman"/>
          <w:i/>
          <w:iCs/>
          <w:sz w:val="24"/>
          <w:szCs w:val="24"/>
        </w:rPr>
        <w:t xml:space="preserve"> </w:t>
      </w:r>
      <w:proofErr w:type="gramStart"/>
      <w:r w:rsidRPr="00422420">
        <w:rPr>
          <w:rFonts w:ascii="Times New Roman" w:hAnsi="Times New Roman" w:cs="Times New Roman"/>
          <w:i/>
          <w:iCs/>
          <w:sz w:val="24"/>
          <w:szCs w:val="24"/>
        </w:rPr>
        <w:t>In</w:t>
      </w:r>
      <w:proofErr w:type="gramEnd"/>
      <w:r w:rsidRPr="00422420">
        <w:rPr>
          <w:rFonts w:ascii="Times New Roman" w:hAnsi="Times New Roman" w:cs="Times New Roman"/>
          <w:i/>
          <w:iCs/>
          <w:sz w:val="24"/>
          <w:szCs w:val="24"/>
        </w:rPr>
        <w:t xml:space="preserve"> Primum </w:t>
      </w:r>
      <w:proofErr w:type="spellStart"/>
      <w:r w:rsidRPr="00422420">
        <w:rPr>
          <w:rFonts w:ascii="Times New Roman" w:hAnsi="Times New Roman" w:cs="Times New Roman"/>
          <w:i/>
          <w:iCs/>
          <w:sz w:val="24"/>
          <w:szCs w:val="24"/>
        </w:rPr>
        <w:t>Sententiarum</w:t>
      </w:r>
      <w:proofErr w:type="spellEnd"/>
      <w:r w:rsidRPr="00422420">
        <w:rPr>
          <w:rFonts w:ascii="Times New Roman" w:hAnsi="Times New Roman" w:cs="Times New Roman"/>
          <w:sz w:val="24"/>
          <w:szCs w:val="24"/>
        </w:rPr>
        <w:t xml:space="preserve"> (Venice).</w:t>
      </w:r>
    </w:p>
    <w:p w14:paraId="364695DD" w14:textId="1265BE1F" w:rsidR="006A260B" w:rsidRPr="00422420" w:rsidRDefault="006A260B" w:rsidP="00CC11E4">
      <w:pPr>
        <w:spacing w:line="480" w:lineRule="auto"/>
        <w:ind w:left="720" w:hanging="720"/>
        <w:rPr>
          <w:rStyle w:val="mwe-math-mathml-inline"/>
          <w:rFonts w:ascii="Times New Roman" w:hAnsi="Times New Roman" w:cs="Times New Roman"/>
          <w:sz w:val="24"/>
          <w:szCs w:val="24"/>
        </w:rPr>
      </w:pPr>
      <w:r w:rsidRPr="00422420">
        <w:rPr>
          <w:rFonts w:ascii="Times New Roman" w:hAnsi="Times New Roman" w:cs="Times New Roman"/>
          <w:sz w:val="24"/>
          <w:szCs w:val="24"/>
        </w:rPr>
        <w:t xml:space="preserve">Matava, Robert. 2016. </w:t>
      </w:r>
      <w:r w:rsidRPr="00422420">
        <w:rPr>
          <w:rFonts w:ascii="Times New Roman" w:hAnsi="Times New Roman" w:cs="Times New Roman"/>
          <w:i/>
          <w:iCs/>
          <w:sz w:val="24"/>
          <w:szCs w:val="24"/>
        </w:rPr>
        <w:t xml:space="preserve">Divine </w:t>
      </w:r>
      <w:r w:rsidR="008150DB" w:rsidRPr="00422420">
        <w:rPr>
          <w:rFonts w:ascii="Times New Roman" w:hAnsi="Times New Roman" w:cs="Times New Roman"/>
          <w:i/>
          <w:iCs/>
          <w:sz w:val="24"/>
          <w:szCs w:val="24"/>
        </w:rPr>
        <w:t>Causality</w:t>
      </w:r>
      <w:r w:rsidRPr="00422420">
        <w:rPr>
          <w:rFonts w:ascii="Times New Roman" w:hAnsi="Times New Roman" w:cs="Times New Roman"/>
          <w:i/>
          <w:iCs/>
          <w:sz w:val="24"/>
          <w:szCs w:val="24"/>
        </w:rPr>
        <w:t xml:space="preserve"> and Human Free Choice: Domingo </w:t>
      </w:r>
      <w:proofErr w:type="spellStart"/>
      <w:r w:rsidRPr="00422420">
        <w:rPr>
          <w:rStyle w:val="mwe-math-mathml-inline"/>
          <w:rFonts w:ascii="Times New Roman" w:hAnsi="Times New Roman" w:cs="Times New Roman"/>
          <w:i/>
          <w:iCs/>
          <w:sz w:val="24"/>
          <w:szCs w:val="24"/>
        </w:rPr>
        <w:t>Báñez</w:t>
      </w:r>
      <w:proofErr w:type="spellEnd"/>
      <w:r w:rsidRPr="00422420">
        <w:rPr>
          <w:rStyle w:val="mwe-math-mathml-inline"/>
          <w:rFonts w:ascii="Times New Roman" w:hAnsi="Times New Roman" w:cs="Times New Roman"/>
          <w:i/>
          <w:iCs/>
          <w:sz w:val="24"/>
          <w:szCs w:val="24"/>
        </w:rPr>
        <w:t xml:space="preserve">, Physical Premotion and the Controversy De </w:t>
      </w:r>
      <w:proofErr w:type="spellStart"/>
      <w:r w:rsidRPr="00422420">
        <w:rPr>
          <w:rStyle w:val="mwe-math-mathml-inline"/>
          <w:rFonts w:ascii="Times New Roman" w:hAnsi="Times New Roman" w:cs="Times New Roman"/>
          <w:i/>
          <w:iCs/>
          <w:sz w:val="24"/>
          <w:szCs w:val="24"/>
        </w:rPr>
        <w:t>Auxiliis</w:t>
      </w:r>
      <w:proofErr w:type="spellEnd"/>
      <w:r w:rsidRPr="00422420">
        <w:rPr>
          <w:rStyle w:val="mwe-math-mathml-inline"/>
          <w:rFonts w:ascii="Times New Roman" w:hAnsi="Times New Roman" w:cs="Times New Roman"/>
          <w:i/>
          <w:iCs/>
          <w:sz w:val="24"/>
          <w:szCs w:val="24"/>
        </w:rPr>
        <w:t xml:space="preserve"> Revisited</w:t>
      </w:r>
      <w:r w:rsidRPr="00422420">
        <w:rPr>
          <w:rStyle w:val="mwe-math-mathml-inline"/>
          <w:rFonts w:ascii="Times New Roman" w:hAnsi="Times New Roman" w:cs="Times New Roman"/>
          <w:sz w:val="24"/>
          <w:szCs w:val="24"/>
        </w:rPr>
        <w:t xml:space="preserve"> (Brill).</w:t>
      </w:r>
    </w:p>
    <w:p w14:paraId="6A16391B" w14:textId="0E0A3EDB" w:rsidR="008150DB" w:rsidRPr="00422420" w:rsidRDefault="008150DB" w:rsidP="00CC11E4">
      <w:pPr>
        <w:spacing w:line="480" w:lineRule="auto"/>
        <w:ind w:left="720" w:hanging="720"/>
        <w:rPr>
          <w:rFonts w:ascii="Times New Roman" w:hAnsi="Times New Roman" w:cs="Times New Roman"/>
          <w:sz w:val="24"/>
          <w:szCs w:val="24"/>
        </w:rPr>
      </w:pPr>
      <w:r w:rsidRPr="00422420">
        <w:rPr>
          <w:rStyle w:val="mwe-math-mathml-inline"/>
          <w:rFonts w:ascii="Times New Roman" w:hAnsi="Times New Roman" w:cs="Times New Roman"/>
          <w:sz w:val="24"/>
          <w:szCs w:val="24"/>
        </w:rPr>
        <w:lastRenderedPageBreak/>
        <w:t xml:space="preserve">Miravalle, John-Mark L. 2019. </w:t>
      </w:r>
      <w:r w:rsidRPr="00422420">
        <w:rPr>
          <w:rStyle w:val="mwe-math-mathml-inline"/>
          <w:rFonts w:ascii="Times New Roman" w:hAnsi="Times New Roman" w:cs="Times New Roman"/>
          <w:i/>
          <w:iCs/>
          <w:sz w:val="24"/>
          <w:szCs w:val="24"/>
        </w:rPr>
        <w:t xml:space="preserve">God, Existence, and Fictional Objects: The Case for Meinongian Theism </w:t>
      </w:r>
      <w:r w:rsidRPr="00422420">
        <w:rPr>
          <w:rStyle w:val="mwe-math-mathml-inline"/>
          <w:rFonts w:ascii="Times New Roman" w:hAnsi="Times New Roman" w:cs="Times New Roman"/>
          <w:sz w:val="24"/>
          <w:szCs w:val="24"/>
        </w:rPr>
        <w:t>(Bloomsbury, London).</w:t>
      </w:r>
    </w:p>
    <w:p w14:paraId="24DC19DA" w14:textId="464C46E0" w:rsidR="00FD1FFF" w:rsidRPr="00422420" w:rsidRDefault="00FD1FFF" w:rsidP="00CC11E4">
      <w:pPr>
        <w:spacing w:line="480" w:lineRule="auto"/>
        <w:ind w:left="720" w:hanging="720"/>
        <w:rPr>
          <w:rFonts w:ascii="Times New Roman" w:hAnsi="Times New Roman" w:cs="Times New Roman"/>
          <w:sz w:val="24"/>
          <w:szCs w:val="24"/>
        </w:rPr>
      </w:pPr>
      <w:r w:rsidRPr="00422420">
        <w:rPr>
          <w:rFonts w:ascii="Times New Roman" w:hAnsi="Times New Roman" w:cs="Times New Roman"/>
          <w:sz w:val="24"/>
          <w:szCs w:val="24"/>
        </w:rPr>
        <w:t xml:space="preserve">Molina, Luis. 1988. </w:t>
      </w:r>
      <w:r w:rsidRPr="00422420">
        <w:rPr>
          <w:rFonts w:ascii="Times New Roman" w:hAnsi="Times New Roman" w:cs="Times New Roman"/>
          <w:i/>
          <w:iCs/>
          <w:sz w:val="24"/>
          <w:szCs w:val="24"/>
        </w:rPr>
        <w:t>On Divine Foreknowledge: Part IV of the Concordia</w:t>
      </w:r>
      <w:r w:rsidRPr="00422420">
        <w:rPr>
          <w:rFonts w:ascii="Times New Roman" w:hAnsi="Times New Roman" w:cs="Times New Roman"/>
          <w:sz w:val="24"/>
          <w:szCs w:val="24"/>
        </w:rPr>
        <w:t xml:space="preserve"> trans. by Alfred </w:t>
      </w:r>
      <w:proofErr w:type="spellStart"/>
      <w:r w:rsidRPr="00422420">
        <w:rPr>
          <w:rFonts w:ascii="Times New Roman" w:hAnsi="Times New Roman" w:cs="Times New Roman"/>
          <w:sz w:val="24"/>
          <w:szCs w:val="24"/>
        </w:rPr>
        <w:t>Freddoso</w:t>
      </w:r>
      <w:proofErr w:type="spellEnd"/>
      <w:r w:rsidRPr="00422420">
        <w:rPr>
          <w:rFonts w:ascii="Times New Roman" w:hAnsi="Times New Roman" w:cs="Times New Roman"/>
          <w:sz w:val="24"/>
          <w:szCs w:val="24"/>
        </w:rPr>
        <w:t xml:space="preserve"> (Cornell University Press, Ithaca).</w:t>
      </w:r>
    </w:p>
    <w:p w14:paraId="0BB0A4AC" w14:textId="2DF30F42" w:rsidR="00215FE8" w:rsidRPr="00422420" w:rsidRDefault="00215FE8" w:rsidP="00CC11E4">
      <w:pPr>
        <w:spacing w:line="480" w:lineRule="auto"/>
        <w:ind w:left="720" w:hanging="720"/>
        <w:rPr>
          <w:rFonts w:ascii="Times New Roman" w:hAnsi="Times New Roman" w:cs="Times New Roman"/>
          <w:sz w:val="24"/>
          <w:szCs w:val="24"/>
        </w:rPr>
      </w:pPr>
      <w:r w:rsidRPr="00422420">
        <w:rPr>
          <w:rFonts w:ascii="Times New Roman" w:hAnsi="Times New Roman" w:cs="Times New Roman"/>
          <w:sz w:val="24"/>
          <w:szCs w:val="24"/>
        </w:rPr>
        <w:t>de Mendoz</w:t>
      </w:r>
      <w:r w:rsidR="004A0C4F">
        <w:rPr>
          <w:rFonts w:ascii="Times New Roman" w:hAnsi="Times New Roman" w:cs="Times New Roman"/>
          <w:sz w:val="24"/>
          <w:szCs w:val="24"/>
        </w:rPr>
        <w:t>a</w:t>
      </w:r>
      <w:r w:rsidRPr="00422420">
        <w:rPr>
          <w:rFonts w:ascii="Times New Roman" w:hAnsi="Times New Roman" w:cs="Times New Roman"/>
          <w:sz w:val="24"/>
          <w:szCs w:val="24"/>
        </w:rPr>
        <w:t>, Pedro Hurtado.</w:t>
      </w:r>
      <w:r w:rsidR="00CB19FE" w:rsidRPr="00422420">
        <w:rPr>
          <w:rFonts w:ascii="Times New Roman" w:hAnsi="Times New Roman" w:cs="Times New Roman"/>
          <w:sz w:val="24"/>
          <w:szCs w:val="24"/>
        </w:rPr>
        <w:t xml:space="preserve"> 1624. </w:t>
      </w:r>
      <w:proofErr w:type="spellStart"/>
      <w:r w:rsidR="00CB19FE" w:rsidRPr="00422420">
        <w:rPr>
          <w:rFonts w:ascii="Times New Roman" w:hAnsi="Times New Roman" w:cs="Times New Roman"/>
          <w:i/>
          <w:iCs/>
          <w:sz w:val="24"/>
          <w:szCs w:val="24"/>
        </w:rPr>
        <w:t>Universa</w:t>
      </w:r>
      <w:proofErr w:type="spellEnd"/>
      <w:r w:rsidR="00CB19FE" w:rsidRPr="00422420">
        <w:rPr>
          <w:rFonts w:ascii="Times New Roman" w:hAnsi="Times New Roman" w:cs="Times New Roman"/>
          <w:i/>
          <w:iCs/>
          <w:sz w:val="24"/>
          <w:szCs w:val="24"/>
        </w:rPr>
        <w:t xml:space="preserve"> Philosophia</w:t>
      </w:r>
      <w:r w:rsidR="00CB19FE" w:rsidRPr="00422420">
        <w:rPr>
          <w:rFonts w:ascii="Times New Roman" w:hAnsi="Times New Roman" w:cs="Times New Roman"/>
          <w:sz w:val="24"/>
          <w:szCs w:val="24"/>
        </w:rPr>
        <w:t xml:space="preserve"> (Lyon).</w:t>
      </w:r>
    </w:p>
    <w:p w14:paraId="5E79E40B" w14:textId="1C0BD45A" w:rsidR="002F3263" w:rsidRPr="00422420" w:rsidRDefault="002F3263" w:rsidP="00CC11E4">
      <w:pPr>
        <w:spacing w:line="480" w:lineRule="auto"/>
        <w:ind w:left="720" w:hanging="720"/>
        <w:rPr>
          <w:rFonts w:ascii="Times New Roman" w:hAnsi="Times New Roman" w:cs="Times New Roman"/>
          <w:sz w:val="24"/>
          <w:szCs w:val="24"/>
        </w:rPr>
      </w:pPr>
      <w:r w:rsidRPr="00422420">
        <w:rPr>
          <w:rFonts w:ascii="Times New Roman" w:hAnsi="Times New Roman" w:cs="Times New Roman"/>
          <w:sz w:val="24"/>
          <w:szCs w:val="24"/>
        </w:rPr>
        <w:t>de Montoya, Ruiz.</w:t>
      </w:r>
      <w:r w:rsidR="0067310B" w:rsidRPr="00422420">
        <w:rPr>
          <w:rFonts w:ascii="Times New Roman" w:hAnsi="Times New Roman" w:cs="Times New Roman"/>
          <w:sz w:val="24"/>
          <w:szCs w:val="24"/>
        </w:rPr>
        <w:t xml:space="preserve"> 1629. </w:t>
      </w:r>
      <w:proofErr w:type="spellStart"/>
      <w:r w:rsidR="0067310B" w:rsidRPr="00422420">
        <w:rPr>
          <w:rFonts w:ascii="Times New Roman" w:hAnsi="Times New Roman" w:cs="Times New Roman"/>
          <w:i/>
          <w:iCs/>
          <w:sz w:val="24"/>
          <w:szCs w:val="24"/>
        </w:rPr>
        <w:t>Commentarri</w:t>
      </w:r>
      <w:proofErr w:type="spellEnd"/>
      <w:r w:rsidR="0067310B" w:rsidRPr="00422420">
        <w:rPr>
          <w:rFonts w:ascii="Times New Roman" w:hAnsi="Times New Roman" w:cs="Times New Roman"/>
          <w:i/>
          <w:iCs/>
          <w:sz w:val="24"/>
          <w:szCs w:val="24"/>
        </w:rPr>
        <w:t xml:space="preserve"> ac Disputationes De Scientia, De Ideis, De Veritate, Ac De Vita Dei</w:t>
      </w:r>
      <w:r w:rsidR="0067310B" w:rsidRPr="00422420">
        <w:rPr>
          <w:rFonts w:ascii="Times New Roman" w:hAnsi="Times New Roman" w:cs="Times New Roman"/>
          <w:sz w:val="24"/>
          <w:szCs w:val="24"/>
        </w:rPr>
        <w:t xml:space="preserve"> (Paris).</w:t>
      </w:r>
    </w:p>
    <w:p w14:paraId="63BA9AC6" w14:textId="3D56D761" w:rsidR="00011E34" w:rsidRPr="00422420" w:rsidRDefault="00011E34" w:rsidP="00CC11E4">
      <w:pPr>
        <w:spacing w:line="480" w:lineRule="auto"/>
        <w:ind w:left="720" w:hanging="720"/>
        <w:rPr>
          <w:rFonts w:ascii="Times New Roman" w:hAnsi="Times New Roman" w:cs="Times New Roman"/>
          <w:sz w:val="24"/>
          <w:szCs w:val="24"/>
        </w:rPr>
      </w:pPr>
      <w:proofErr w:type="spellStart"/>
      <w:r w:rsidRPr="00422420">
        <w:rPr>
          <w:rFonts w:ascii="Times New Roman" w:hAnsi="Times New Roman" w:cs="Times New Roman"/>
          <w:sz w:val="24"/>
          <w:szCs w:val="24"/>
        </w:rPr>
        <w:t>Oderberg</w:t>
      </w:r>
      <w:proofErr w:type="spellEnd"/>
      <w:r w:rsidRPr="00422420">
        <w:rPr>
          <w:rFonts w:ascii="Times New Roman" w:hAnsi="Times New Roman" w:cs="Times New Roman"/>
          <w:sz w:val="24"/>
          <w:szCs w:val="24"/>
        </w:rPr>
        <w:t xml:space="preserve">, </w:t>
      </w:r>
      <w:r w:rsidR="00605D0B" w:rsidRPr="00422420">
        <w:rPr>
          <w:rFonts w:ascii="Times New Roman" w:hAnsi="Times New Roman" w:cs="Times New Roman"/>
          <w:sz w:val="24"/>
          <w:szCs w:val="24"/>
        </w:rPr>
        <w:t>Da</w:t>
      </w:r>
      <w:r w:rsidRPr="00422420">
        <w:rPr>
          <w:rFonts w:ascii="Times New Roman" w:hAnsi="Times New Roman" w:cs="Times New Roman"/>
          <w:sz w:val="24"/>
          <w:szCs w:val="24"/>
        </w:rPr>
        <w:t>vid. 2016. “Divine Premotion” International Journal for Philosophy of Religion 79:3, 207-222.</w:t>
      </w:r>
    </w:p>
    <w:p w14:paraId="3B1CF49A" w14:textId="77777777" w:rsidR="00011E34" w:rsidRPr="00422420" w:rsidRDefault="00011E34" w:rsidP="00CC11E4">
      <w:pPr>
        <w:spacing w:line="480" w:lineRule="auto"/>
        <w:ind w:left="720" w:hanging="720"/>
        <w:rPr>
          <w:rFonts w:ascii="Times New Roman" w:hAnsi="Times New Roman" w:cs="Times New Roman"/>
          <w:sz w:val="24"/>
          <w:szCs w:val="24"/>
        </w:rPr>
      </w:pPr>
      <w:r w:rsidRPr="00422420">
        <w:rPr>
          <w:rFonts w:ascii="Times New Roman" w:hAnsi="Times New Roman" w:cs="Times New Roman"/>
          <w:sz w:val="24"/>
          <w:szCs w:val="24"/>
        </w:rPr>
        <w:t xml:space="preserve">Perszyk, Kenneth. 2003. “Molinism and the Consequence Argument: A Challenge” </w:t>
      </w:r>
      <w:r w:rsidRPr="00422420">
        <w:rPr>
          <w:rFonts w:ascii="Times New Roman" w:hAnsi="Times New Roman" w:cs="Times New Roman"/>
          <w:i/>
          <w:iCs/>
          <w:sz w:val="24"/>
          <w:szCs w:val="24"/>
        </w:rPr>
        <w:t>Faith and Philosophy</w:t>
      </w:r>
      <w:r w:rsidRPr="00422420">
        <w:rPr>
          <w:rFonts w:ascii="Times New Roman" w:hAnsi="Times New Roman" w:cs="Times New Roman"/>
          <w:sz w:val="24"/>
          <w:szCs w:val="24"/>
        </w:rPr>
        <w:t xml:space="preserve"> 20:2 131-151.</w:t>
      </w:r>
    </w:p>
    <w:p w14:paraId="17158AF0" w14:textId="26ABBC71" w:rsidR="00820BFE" w:rsidRPr="00422420" w:rsidRDefault="00820BFE" w:rsidP="00CC11E4">
      <w:pPr>
        <w:spacing w:line="480" w:lineRule="auto"/>
        <w:ind w:left="720" w:hanging="720"/>
        <w:rPr>
          <w:rFonts w:ascii="Times New Roman" w:hAnsi="Times New Roman" w:cs="Times New Roman"/>
          <w:sz w:val="24"/>
          <w:szCs w:val="24"/>
        </w:rPr>
      </w:pPr>
      <w:r w:rsidRPr="00422420">
        <w:rPr>
          <w:rFonts w:ascii="Times New Roman" w:hAnsi="Times New Roman" w:cs="Times New Roman"/>
          <w:sz w:val="24"/>
          <w:szCs w:val="24"/>
        </w:rPr>
        <w:t xml:space="preserve">Prado, Juan Martinez. 1649. </w:t>
      </w:r>
      <w:proofErr w:type="spellStart"/>
      <w:r w:rsidRPr="00422420">
        <w:rPr>
          <w:rFonts w:ascii="Times New Roman" w:hAnsi="Times New Roman" w:cs="Times New Roman"/>
          <w:i/>
          <w:iCs/>
          <w:sz w:val="24"/>
          <w:szCs w:val="24"/>
        </w:rPr>
        <w:t>Controversiae</w:t>
      </w:r>
      <w:proofErr w:type="spellEnd"/>
      <w:r w:rsidRPr="00422420">
        <w:rPr>
          <w:rFonts w:ascii="Times New Roman" w:hAnsi="Times New Roman" w:cs="Times New Roman"/>
          <w:i/>
          <w:iCs/>
          <w:sz w:val="24"/>
          <w:szCs w:val="24"/>
        </w:rPr>
        <w:t xml:space="preserve"> </w:t>
      </w:r>
      <w:proofErr w:type="spellStart"/>
      <w:r w:rsidRPr="00422420">
        <w:rPr>
          <w:rFonts w:ascii="Times New Roman" w:hAnsi="Times New Roman" w:cs="Times New Roman"/>
          <w:i/>
          <w:iCs/>
          <w:sz w:val="24"/>
          <w:szCs w:val="24"/>
        </w:rPr>
        <w:t>Metaphysicae</w:t>
      </w:r>
      <w:proofErr w:type="spellEnd"/>
      <w:r w:rsidRPr="00422420">
        <w:rPr>
          <w:rFonts w:ascii="Times New Roman" w:hAnsi="Times New Roman" w:cs="Times New Roman"/>
          <w:i/>
          <w:iCs/>
          <w:sz w:val="24"/>
          <w:szCs w:val="24"/>
        </w:rPr>
        <w:t xml:space="preserve"> Les Sacre </w:t>
      </w:r>
      <w:proofErr w:type="spellStart"/>
      <w:r w:rsidRPr="00422420">
        <w:rPr>
          <w:rFonts w:ascii="Times New Roman" w:hAnsi="Times New Roman" w:cs="Times New Roman"/>
          <w:i/>
          <w:iCs/>
          <w:sz w:val="24"/>
          <w:szCs w:val="24"/>
        </w:rPr>
        <w:t>Theologiae</w:t>
      </w:r>
      <w:proofErr w:type="spellEnd"/>
      <w:r w:rsidRPr="00422420">
        <w:rPr>
          <w:rFonts w:ascii="Times New Roman" w:hAnsi="Times New Roman" w:cs="Times New Roman"/>
          <w:i/>
          <w:iCs/>
          <w:sz w:val="24"/>
          <w:szCs w:val="24"/>
        </w:rPr>
        <w:t xml:space="preserve"> </w:t>
      </w:r>
      <w:proofErr w:type="spellStart"/>
      <w:r w:rsidRPr="00422420">
        <w:rPr>
          <w:rFonts w:ascii="Times New Roman" w:hAnsi="Times New Roman" w:cs="Times New Roman"/>
          <w:i/>
          <w:iCs/>
          <w:sz w:val="24"/>
          <w:szCs w:val="24"/>
        </w:rPr>
        <w:t>Ministrae</w:t>
      </w:r>
      <w:proofErr w:type="spellEnd"/>
      <w:r w:rsidRPr="00422420">
        <w:rPr>
          <w:rFonts w:ascii="Times New Roman" w:hAnsi="Times New Roman" w:cs="Times New Roman"/>
          <w:sz w:val="24"/>
          <w:szCs w:val="24"/>
        </w:rPr>
        <w:t xml:space="preserve"> Tomus Primus.</w:t>
      </w:r>
    </w:p>
    <w:p w14:paraId="60E07EAD" w14:textId="77777777" w:rsidR="00011E34" w:rsidRPr="00422420" w:rsidRDefault="00011E34" w:rsidP="00CC11E4">
      <w:pPr>
        <w:spacing w:line="480" w:lineRule="auto"/>
        <w:ind w:left="720" w:hanging="720"/>
        <w:rPr>
          <w:rFonts w:ascii="Times New Roman" w:hAnsi="Times New Roman" w:cs="Times New Roman"/>
          <w:sz w:val="24"/>
          <w:szCs w:val="24"/>
        </w:rPr>
      </w:pPr>
      <w:r w:rsidRPr="00422420">
        <w:rPr>
          <w:rFonts w:ascii="Times New Roman" w:hAnsi="Times New Roman" w:cs="Times New Roman"/>
          <w:sz w:val="24"/>
          <w:szCs w:val="24"/>
        </w:rPr>
        <w:t xml:space="preserve">Pruss, Alexander. 2013. “Incompatibilism Proved” </w:t>
      </w:r>
      <w:r w:rsidRPr="00422420">
        <w:rPr>
          <w:rFonts w:ascii="Times New Roman" w:hAnsi="Times New Roman" w:cs="Times New Roman"/>
          <w:i/>
          <w:iCs/>
          <w:sz w:val="24"/>
          <w:szCs w:val="24"/>
        </w:rPr>
        <w:t>Canadian Journal of Philosophy</w:t>
      </w:r>
      <w:r w:rsidRPr="00422420">
        <w:rPr>
          <w:rFonts w:ascii="Times New Roman" w:hAnsi="Times New Roman" w:cs="Times New Roman"/>
          <w:sz w:val="24"/>
          <w:szCs w:val="24"/>
        </w:rPr>
        <w:t xml:space="preserve"> 43:4, 430-437.</w:t>
      </w:r>
    </w:p>
    <w:p w14:paraId="2DF815B3" w14:textId="6E09AEDC" w:rsidR="00215FE8" w:rsidRPr="00422420" w:rsidRDefault="00215FE8" w:rsidP="00CC11E4">
      <w:pPr>
        <w:spacing w:line="480" w:lineRule="auto"/>
        <w:ind w:left="720" w:hanging="720"/>
        <w:rPr>
          <w:rFonts w:ascii="Times New Roman" w:hAnsi="Times New Roman" w:cs="Times New Roman"/>
          <w:sz w:val="24"/>
          <w:szCs w:val="24"/>
        </w:rPr>
      </w:pPr>
      <w:r w:rsidRPr="00422420">
        <w:rPr>
          <w:rFonts w:ascii="Times New Roman" w:hAnsi="Times New Roman" w:cs="Times New Roman"/>
          <w:sz w:val="24"/>
          <w:szCs w:val="24"/>
        </w:rPr>
        <w:t xml:space="preserve">Scotus, John Duns. 2020. </w:t>
      </w:r>
      <w:r w:rsidRPr="00422420">
        <w:rPr>
          <w:rFonts w:ascii="Times New Roman" w:hAnsi="Times New Roman" w:cs="Times New Roman"/>
          <w:i/>
          <w:iCs/>
          <w:sz w:val="24"/>
          <w:szCs w:val="24"/>
        </w:rPr>
        <w:t>Ordinatio</w:t>
      </w:r>
      <w:r w:rsidRPr="00422420">
        <w:rPr>
          <w:rFonts w:ascii="Times New Roman" w:hAnsi="Times New Roman" w:cs="Times New Roman"/>
          <w:sz w:val="24"/>
          <w:szCs w:val="24"/>
        </w:rPr>
        <w:t>, transl. Peter Simpson. http://www.aristotelophile.com/current.htm</w:t>
      </w:r>
    </w:p>
    <w:p w14:paraId="2FD8F444" w14:textId="6F73B717" w:rsidR="003D531E" w:rsidRPr="00422420" w:rsidRDefault="0067310B" w:rsidP="00CC11E4">
      <w:pPr>
        <w:spacing w:line="480" w:lineRule="auto"/>
        <w:ind w:left="720" w:hanging="720"/>
        <w:rPr>
          <w:rFonts w:ascii="Times New Roman" w:hAnsi="Times New Roman" w:cs="Times New Roman"/>
          <w:sz w:val="24"/>
          <w:szCs w:val="24"/>
        </w:rPr>
      </w:pPr>
      <w:r w:rsidRPr="00422420">
        <w:rPr>
          <w:rFonts w:ascii="Times New Roman" w:hAnsi="Times New Roman" w:cs="Times New Roman"/>
          <w:sz w:val="24"/>
          <w:szCs w:val="24"/>
        </w:rPr>
        <w:t xml:space="preserve">Suarez, Francisco. 1858. </w:t>
      </w:r>
      <w:r w:rsidRPr="00422420">
        <w:rPr>
          <w:rFonts w:ascii="Times New Roman" w:hAnsi="Times New Roman" w:cs="Times New Roman"/>
          <w:i/>
          <w:iCs/>
          <w:sz w:val="24"/>
          <w:szCs w:val="24"/>
        </w:rPr>
        <w:t xml:space="preserve">De </w:t>
      </w:r>
      <w:proofErr w:type="spellStart"/>
      <w:r w:rsidRPr="00422420">
        <w:rPr>
          <w:rFonts w:ascii="Times New Roman" w:hAnsi="Times New Roman" w:cs="Times New Roman"/>
          <w:i/>
          <w:iCs/>
          <w:sz w:val="24"/>
          <w:szCs w:val="24"/>
        </w:rPr>
        <w:t>Concursu</w:t>
      </w:r>
      <w:proofErr w:type="spellEnd"/>
      <w:r w:rsidRPr="00422420">
        <w:rPr>
          <w:rFonts w:ascii="Times New Roman" w:hAnsi="Times New Roman" w:cs="Times New Roman"/>
          <w:i/>
          <w:iCs/>
          <w:sz w:val="24"/>
          <w:szCs w:val="24"/>
        </w:rPr>
        <w:t xml:space="preserve">, </w:t>
      </w:r>
      <w:proofErr w:type="spellStart"/>
      <w:r w:rsidRPr="00422420">
        <w:rPr>
          <w:rFonts w:ascii="Times New Roman" w:hAnsi="Times New Roman" w:cs="Times New Roman"/>
          <w:i/>
          <w:iCs/>
          <w:sz w:val="24"/>
          <w:szCs w:val="24"/>
        </w:rPr>
        <w:t>Motione</w:t>
      </w:r>
      <w:proofErr w:type="spellEnd"/>
      <w:r w:rsidRPr="00422420">
        <w:rPr>
          <w:rFonts w:ascii="Times New Roman" w:hAnsi="Times New Roman" w:cs="Times New Roman"/>
          <w:i/>
          <w:iCs/>
          <w:sz w:val="24"/>
          <w:szCs w:val="24"/>
        </w:rPr>
        <w:t xml:space="preserve">, et </w:t>
      </w:r>
      <w:proofErr w:type="spellStart"/>
      <w:r w:rsidRPr="00422420">
        <w:rPr>
          <w:rFonts w:ascii="Times New Roman" w:hAnsi="Times New Roman" w:cs="Times New Roman"/>
          <w:i/>
          <w:iCs/>
          <w:sz w:val="24"/>
          <w:szCs w:val="24"/>
        </w:rPr>
        <w:t>Auxilio</w:t>
      </w:r>
      <w:proofErr w:type="spellEnd"/>
      <w:r w:rsidRPr="00422420">
        <w:rPr>
          <w:rFonts w:ascii="Times New Roman" w:hAnsi="Times New Roman" w:cs="Times New Roman"/>
          <w:i/>
          <w:iCs/>
          <w:sz w:val="24"/>
          <w:szCs w:val="24"/>
        </w:rPr>
        <w:t xml:space="preserve"> Dei</w:t>
      </w:r>
      <w:r w:rsidRPr="00422420">
        <w:rPr>
          <w:rFonts w:ascii="Times New Roman" w:hAnsi="Times New Roman" w:cs="Times New Roman"/>
          <w:sz w:val="24"/>
          <w:szCs w:val="24"/>
        </w:rPr>
        <w:t xml:space="preserve"> in </w:t>
      </w:r>
      <w:r w:rsidRPr="00422420">
        <w:rPr>
          <w:rFonts w:ascii="Times New Roman" w:hAnsi="Times New Roman" w:cs="Times New Roman"/>
          <w:i/>
          <w:iCs/>
          <w:sz w:val="24"/>
          <w:szCs w:val="24"/>
        </w:rPr>
        <w:t>Opera Omnia</w:t>
      </w:r>
      <w:r w:rsidRPr="00422420">
        <w:rPr>
          <w:rFonts w:ascii="Times New Roman" w:hAnsi="Times New Roman" w:cs="Times New Roman"/>
          <w:sz w:val="24"/>
          <w:szCs w:val="24"/>
        </w:rPr>
        <w:t xml:space="preserve"> 11 (Vives, Paris).</w:t>
      </w:r>
    </w:p>
    <w:p w14:paraId="4799DD6D" w14:textId="09D6A942" w:rsidR="00524E71" w:rsidRPr="00422420" w:rsidRDefault="00524E71" w:rsidP="00CC11E4">
      <w:pPr>
        <w:spacing w:line="480" w:lineRule="auto"/>
        <w:ind w:left="720" w:hanging="720"/>
        <w:rPr>
          <w:rFonts w:ascii="Times New Roman" w:hAnsi="Times New Roman" w:cs="Times New Roman"/>
          <w:sz w:val="24"/>
          <w:szCs w:val="24"/>
        </w:rPr>
      </w:pPr>
      <w:r w:rsidRPr="00422420">
        <w:rPr>
          <w:rFonts w:ascii="Times New Roman" w:hAnsi="Times New Roman" w:cs="Times New Roman"/>
          <w:sz w:val="24"/>
          <w:szCs w:val="24"/>
        </w:rPr>
        <w:t xml:space="preserve">St. </w:t>
      </w:r>
      <w:proofErr w:type="spellStart"/>
      <w:r w:rsidRPr="00422420">
        <w:rPr>
          <w:rFonts w:ascii="Times New Roman" w:hAnsi="Times New Roman" w:cs="Times New Roman"/>
          <w:sz w:val="24"/>
          <w:szCs w:val="24"/>
        </w:rPr>
        <w:t>Thereisa</w:t>
      </w:r>
      <w:proofErr w:type="spellEnd"/>
      <w:r w:rsidRPr="00422420">
        <w:rPr>
          <w:rFonts w:ascii="Times New Roman" w:hAnsi="Times New Roman" w:cs="Times New Roman"/>
          <w:sz w:val="24"/>
          <w:szCs w:val="24"/>
        </w:rPr>
        <w:t xml:space="preserve">, Bernardus. 1700. </w:t>
      </w:r>
      <w:r w:rsidRPr="00422420">
        <w:rPr>
          <w:rFonts w:ascii="Times New Roman" w:hAnsi="Times New Roman" w:cs="Times New Roman"/>
          <w:i/>
          <w:iCs/>
          <w:sz w:val="24"/>
          <w:szCs w:val="24"/>
        </w:rPr>
        <w:t xml:space="preserve">Novae </w:t>
      </w:r>
      <w:proofErr w:type="spellStart"/>
      <w:r w:rsidRPr="00422420">
        <w:rPr>
          <w:rFonts w:ascii="Times New Roman" w:hAnsi="Times New Roman" w:cs="Times New Roman"/>
          <w:i/>
          <w:iCs/>
          <w:sz w:val="24"/>
          <w:szCs w:val="24"/>
        </w:rPr>
        <w:t>Philosophiae</w:t>
      </w:r>
      <w:proofErr w:type="spellEnd"/>
      <w:r w:rsidRPr="00422420">
        <w:rPr>
          <w:rFonts w:ascii="Times New Roman" w:hAnsi="Times New Roman" w:cs="Times New Roman"/>
          <w:i/>
          <w:iCs/>
          <w:sz w:val="24"/>
          <w:szCs w:val="24"/>
        </w:rPr>
        <w:t xml:space="preserve"> </w:t>
      </w:r>
      <w:proofErr w:type="spellStart"/>
      <w:r w:rsidRPr="00422420">
        <w:rPr>
          <w:rFonts w:ascii="Times New Roman" w:hAnsi="Times New Roman" w:cs="Times New Roman"/>
          <w:i/>
          <w:iCs/>
          <w:sz w:val="24"/>
          <w:szCs w:val="24"/>
        </w:rPr>
        <w:t>Augustiniano-Thomisticae</w:t>
      </w:r>
      <w:proofErr w:type="spellEnd"/>
      <w:r w:rsidRPr="00422420">
        <w:rPr>
          <w:rFonts w:ascii="Times New Roman" w:hAnsi="Times New Roman" w:cs="Times New Roman"/>
          <w:sz w:val="24"/>
          <w:szCs w:val="24"/>
        </w:rPr>
        <w:t xml:space="preserve"> Tomus Tertius</w:t>
      </w:r>
      <w:r w:rsidR="00820BFE" w:rsidRPr="00422420">
        <w:rPr>
          <w:rFonts w:ascii="Times New Roman" w:hAnsi="Times New Roman" w:cs="Times New Roman"/>
          <w:sz w:val="24"/>
          <w:szCs w:val="24"/>
        </w:rPr>
        <w:t xml:space="preserve"> (Vienna).</w:t>
      </w:r>
    </w:p>
    <w:p w14:paraId="56BC3A1D" w14:textId="0DEFD282" w:rsidR="00EB76C4" w:rsidRPr="00422420" w:rsidRDefault="00EB76C4" w:rsidP="00CC11E4">
      <w:pPr>
        <w:spacing w:line="480" w:lineRule="auto"/>
        <w:ind w:left="720" w:hanging="720"/>
        <w:rPr>
          <w:rFonts w:ascii="Times New Roman" w:hAnsi="Times New Roman" w:cs="Times New Roman"/>
          <w:sz w:val="24"/>
          <w:szCs w:val="24"/>
        </w:rPr>
      </w:pPr>
      <w:r w:rsidRPr="00422420">
        <w:rPr>
          <w:rFonts w:ascii="Times New Roman" w:hAnsi="Times New Roman" w:cs="Times New Roman"/>
          <w:sz w:val="24"/>
          <w:szCs w:val="24"/>
        </w:rPr>
        <w:lastRenderedPageBreak/>
        <w:t xml:space="preserve">Swenson, Philip. 2016. “Ability, Foreknowledge, and Explanatory Dependence” </w:t>
      </w:r>
      <w:r w:rsidRPr="00422420">
        <w:rPr>
          <w:rFonts w:ascii="Times New Roman" w:hAnsi="Times New Roman" w:cs="Times New Roman"/>
          <w:i/>
          <w:iCs/>
          <w:sz w:val="24"/>
          <w:szCs w:val="24"/>
        </w:rPr>
        <w:t>Australasian Journal of Philosophy</w:t>
      </w:r>
      <w:r w:rsidRPr="00422420">
        <w:rPr>
          <w:rFonts w:ascii="Times New Roman" w:hAnsi="Times New Roman" w:cs="Times New Roman"/>
          <w:sz w:val="24"/>
          <w:szCs w:val="24"/>
        </w:rPr>
        <w:t xml:space="preserve"> 94:4, 658-671. </w:t>
      </w:r>
    </w:p>
    <w:p w14:paraId="49D23649" w14:textId="05921066" w:rsidR="003D531E" w:rsidRPr="00422420" w:rsidRDefault="003D531E" w:rsidP="00CC11E4">
      <w:pPr>
        <w:spacing w:line="480" w:lineRule="auto"/>
        <w:ind w:left="720" w:hanging="720"/>
        <w:rPr>
          <w:rFonts w:ascii="Times New Roman" w:hAnsi="Times New Roman" w:cs="Times New Roman"/>
          <w:sz w:val="24"/>
          <w:szCs w:val="24"/>
        </w:rPr>
      </w:pPr>
      <w:proofErr w:type="spellStart"/>
      <w:r w:rsidRPr="00422420">
        <w:rPr>
          <w:rFonts w:ascii="Times New Roman" w:hAnsi="Times New Roman" w:cs="Times New Roman"/>
          <w:sz w:val="24"/>
          <w:szCs w:val="24"/>
        </w:rPr>
        <w:t>Turretin</w:t>
      </w:r>
      <w:proofErr w:type="spellEnd"/>
      <w:r w:rsidRPr="00422420">
        <w:rPr>
          <w:rFonts w:ascii="Times New Roman" w:hAnsi="Times New Roman" w:cs="Times New Roman"/>
          <w:sz w:val="24"/>
          <w:szCs w:val="24"/>
        </w:rPr>
        <w:t xml:space="preserve">, Francis. 1992. </w:t>
      </w:r>
      <w:r w:rsidRPr="00422420">
        <w:rPr>
          <w:rFonts w:ascii="Times New Roman" w:hAnsi="Times New Roman" w:cs="Times New Roman"/>
          <w:i/>
          <w:iCs/>
          <w:sz w:val="24"/>
          <w:szCs w:val="24"/>
        </w:rPr>
        <w:t>Institutes of Elenctic Theology</w:t>
      </w:r>
      <w:r w:rsidRPr="00422420">
        <w:rPr>
          <w:rFonts w:ascii="Times New Roman" w:hAnsi="Times New Roman" w:cs="Times New Roman"/>
          <w:sz w:val="24"/>
          <w:szCs w:val="24"/>
        </w:rPr>
        <w:t>, trans. George Giger and ed. James Dennison Jr (P&amp;R Publishing, Phillipsburg).</w:t>
      </w:r>
    </w:p>
    <w:p w14:paraId="2417B9E4" w14:textId="465CDD0A" w:rsidR="008150DB" w:rsidRPr="00422420" w:rsidRDefault="008150DB" w:rsidP="00CC11E4">
      <w:pPr>
        <w:spacing w:line="480" w:lineRule="auto"/>
        <w:ind w:left="720" w:hanging="720"/>
        <w:rPr>
          <w:rFonts w:ascii="Times New Roman" w:hAnsi="Times New Roman" w:cs="Times New Roman"/>
          <w:sz w:val="24"/>
          <w:szCs w:val="24"/>
        </w:rPr>
      </w:pPr>
      <w:r w:rsidRPr="00422420">
        <w:rPr>
          <w:rFonts w:ascii="Times New Roman" w:hAnsi="Times New Roman" w:cs="Times New Roman"/>
          <w:sz w:val="24"/>
          <w:szCs w:val="24"/>
        </w:rPr>
        <w:t xml:space="preserve">van Inwagen, Peter. 1983. </w:t>
      </w:r>
      <w:r w:rsidRPr="00422420">
        <w:rPr>
          <w:rFonts w:ascii="Times New Roman" w:hAnsi="Times New Roman" w:cs="Times New Roman"/>
          <w:i/>
          <w:iCs/>
          <w:sz w:val="24"/>
          <w:szCs w:val="24"/>
        </w:rPr>
        <w:t>An Essay on Free Will</w:t>
      </w:r>
      <w:r w:rsidRPr="00422420">
        <w:rPr>
          <w:rFonts w:ascii="Times New Roman" w:hAnsi="Times New Roman" w:cs="Times New Roman"/>
          <w:sz w:val="24"/>
          <w:szCs w:val="24"/>
        </w:rPr>
        <w:t xml:space="preserve"> (Oxford University Press, New York).</w:t>
      </w:r>
    </w:p>
    <w:p w14:paraId="6A656CF8" w14:textId="41393228" w:rsidR="008150DB" w:rsidRPr="00422420" w:rsidRDefault="008150DB" w:rsidP="00CC11E4">
      <w:pPr>
        <w:spacing w:line="480" w:lineRule="auto"/>
        <w:ind w:left="720" w:hanging="720"/>
        <w:rPr>
          <w:rFonts w:ascii="Times New Roman" w:hAnsi="Times New Roman" w:cs="Times New Roman"/>
          <w:sz w:val="24"/>
          <w:szCs w:val="24"/>
        </w:rPr>
      </w:pPr>
      <w:r w:rsidRPr="00422420">
        <w:rPr>
          <w:rFonts w:ascii="Times New Roman" w:hAnsi="Times New Roman" w:cs="Times New Roman"/>
          <w:sz w:val="24"/>
          <w:szCs w:val="24"/>
        </w:rPr>
        <w:t xml:space="preserve">van Inwagen, Peter. “Freedom to break the laws” in </w:t>
      </w:r>
      <w:r w:rsidRPr="00422420">
        <w:rPr>
          <w:rFonts w:ascii="Times New Roman" w:hAnsi="Times New Roman" w:cs="Times New Roman"/>
          <w:i/>
          <w:iCs/>
          <w:sz w:val="24"/>
          <w:szCs w:val="24"/>
        </w:rPr>
        <w:t>Midwest Studies in Philosophy</w:t>
      </w:r>
      <w:r w:rsidRPr="00422420">
        <w:rPr>
          <w:rFonts w:ascii="Times New Roman" w:hAnsi="Times New Roman" w:cs="Times New Roman"/>
          <w:sz w:val="24"/>
          <w:szCs w:val="24"/>
        </w:rPr>
        <w:t xml:space="preserve"> 28:1, p. 334-350.</w:t>
      </w:r>
    </w:p>
    <w:bookmarkEnd w:id="0"/>
    <w:p w14:paraId="4055B857" w14:textId="77777777" w:rsidR="00011E34" w:rsidRPr="00422420" w:rsidRDefault="00011E34" w:rsidP="00CC11E4">
      <w:pPr>
        <w:spacing w:line="480" w:lineRule="auto"/>
        <w:rPr>
          <w:rFonts w:ascii="Times New Roman" w:hAnsi="Times New Roman" w:cs="Times New Roman"/>
          <w:sz w:val="24"/>
          <w:szCs w:val="24"/>
        </w:rPr>
      </w:pPr>
    </w:p>
    <w:sectPr w:rsidR="00011E34" w:rsidRPr="0042242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7400A" w14:textId="77777777" w:rsidR="00780107" w:rsidRDefault="00780107" w:rsidP="006E7413">
      <w:pPr>
        <w:spacing w:after="0" w:line="240" w:lineRule="auto"/>
      </w:pPr>
      <w:r>
        <w:separator/>
      </w:r>
    </w:p>
  </w:endnote>
  <w:endnote w:type="continuationSeparator" w:id="0">
    <w:p w14:paraId="29C73ADE" w14:textId="77777777" w:rsidR="00780107" w:rsidRDefault="00780107" w:rsidP="006E7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3D111" w14:textId="77777777" w:rsidR="00780107" w:rsidRDefault="00780107" w:rsidP="006E7413">
      <w:pPr>
        <w:spacing w:after="0" w:line="240" w:lineRule="auto"/>
      </w:pPr>
      <w:r>
        <w:separator/>
      </w:r>
    </w:p>
  </w:footnote>
  <w:footnote w:type="continuationSeparator" w:id="0">
    <w:p w14:paraId="41B72351" w14:textId="77777777" w:rsidR="00780107" w:rsidRDefault="00780107" w:rsidP="006E7413">
      <w:pPr>
        <w:spacing w:after="0" w:line="240" w:lineRule="auto"/>
      </w:pPr>
      <w:r>
        <w:continuationSeparator/>
      </w:r>
    </w:p>
  </w:footnote>
  <w:footnote w:id="1">
    <w:p w14:paraId="3EE55192" w14:textId="38CB6F6D" w:rsidR="00B82909" w:rsidRPr="00422420" w:rsidRDefault="00B82909">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For a classic formulation and discussion, see van Inwagen (1983).</w:t>
      </w:r>
    </w:p>
  </w:footnote>
  <w:footnote w:id="2">
    <w:p w14:paraId="2C289547" w14:textId="0E95769C" w:rsidR="00A81982" w:rsidRPr="00422420" w:rsidRDefault="00A81982">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The most notable exceptions being the works of Molina (e.g. 1988) and Banez (e.g., Matava 2016) themselves.</w:t>
      </w:r>
    </w:p>
  </w:footnote>
  <w:footnote w:id="3">
    <w:p w14:paraId="09EEDEFE" w14:textId="3A337129" w:rsidR="00A0259A" w:rsidRPr="00422420" w:rsidRDefault="00A0259A">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Notably, Perszyk (2003). See also, </w:t>
      </w:r>
      <w:r w:rsidR="00483ED6" w:rsidRPr="00422420">
        <w:rPr>
          <w:rFonts w:ascii="Times New Roman" w:hAnsi="Times New Roman" w:cs="Times New Roman"/>
        </w:rPr>
        <w:t>Cohen (2015)</w:t>
      </w:r>
      <w:r w:rsidR="00CC11E4" w:rsidRPr="00422420">
        <w:rPr>
          <w:rFonts w:ascii="Times New Roman" w:hAnsi="Times New Roman" w:cs="Times New Roman"/>
        </w:rPr>
        <w:t>.</w:t>
      </w:r>
    </w:p>
  </w:footnote>
  <w:footnote w:id="4">
    <w:p w14:paraId="1EDE6ED5" w14:textId="70E32AAF" w:rsidR="0055381C" w:rsidRPr="00422420" w:rsidRDefault="0055381C" w:rsidP="0055381C">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w:t>
      </w:r>
      <w:proofErr w:type="gramStart"/>
      <w:r w:rsidRPr="00422420">
        <w:rPr>
          <w:rFonts w:ascii="Times New Roman" w:hAnsi="Times New Roman" w:cs="Times New Roman"/>
        </w:rPr>
        <w:t>D</w:t>
      </w:r>
      <w:r w:rsidR="0007240F" w:rsidRPr="00422420">
        <w:rPr>
          <w:rFonts w:ascii="Times New Roman" w:hAnsi="Times New Roman" w:cs="Times New Roman"/>
        </w:rPr>
        <w:t>e</w:t>
      </w:r>
      <w:r w:rsidRPr="00422420">
        <w:rPr>
          <w:rFonts w:ascii="Times New Roman" w:hAnsi="Times New Roman" w:cs="Times New Roman"/>
        </w:rPr>
        <w:t>sp</w:t>
      </w:r>
      <w:r w:rsidR="0007240F" w:rsidRPr="00422420">
        <w:rPr>
          <w:rFonts w:ascii="Times New Roman" w:hAnsi="Times New Roman" w:cs="Times New Roman"/>
        </w:rPr>
        <w:t>i</w:t>
      </w:r>
      <w:r w:rsidRPr="00422420">
        <w:rPr>
          <w:rFonts w:ascii="Times New Roman" w:hAnsi="Times New Roman" w:cs="Times New Roman"/>
        </w:rPr>
        <w:t>te the fact that</w:t>
      </w:r>
      <w:proofErr w:type="gramEnd"/>
      <w:r w:rsidRPr="00422420">
        <w:rPr>
          <w:rFonts w:ascii="Times New Roman" w:hAnsi="Times New Roman" w:cs="Times New Roman"/>
        </w:rPr>
        <w:t xml:space="preserve"> the </w:t>
      </w:r>
      <w:proofErr w:type="spellStart"/>
      <w:r w:rsidRPr="00422420">
        <w:rPr>
          <w:rFonts w:ascii="Times New Roman" w:hAnsi="Times New Roman" w:cs="Times New Roman"/>
        </w:rPr>
        <w:t>Báñezians</w:t>
      </w:r>
      <w:proofErr w:type="spellEnd"/>
      <w:r w:rsidRPr="00422420">
        <w:rPr>
          <w:rFonts w:ascii="Times New Roman" w:hAnsi="Times New Roman" w:cs="Times New Roman"/>
        </w:rPr>
        <w:t xml:space="preserve"> called themselves Thomists and not </w:t>
      </w:r>
      <w:proofErr w:type="spellStart"/>
      <w:r w:rsidRPr="00422420">
        <w:rPr>
          <w:rFonts w:ascii="Times New Roman" w:hAnsi="Times New Roman" w:cs="Times New Roman"/>
        </w:rPr>
        <w:t>Báñezians</w:t>
      </w:r>
      <w:proofErr w:type="spellEnd"/>
      <w:r w:rsidRPr="00422420">
        <w:rPr>
          <w:rFonts w:ascii="Times New Roman" w:hAnsi="Times New Roman" w:cs="Times New Roman"/>
        </w:rPr>
        <w:t xml:space="preserve">, I will refer to them by the more neutral title of </w:t>
      </w:r>
      <w:proofErr w:type="spellStart"/>
      <w:r w:rsidRPr="00422420">
        <w:rPr>
          <w:rFonts w:ascii="Times New Roman" w:hAnsi="Times New Roman" w:cs="Times New Roman"/>
        </w:rPr>
        <w:t>Báñezians</w:t>
      </w:r>
      <w:proofErr w:type="spellEnd"/>
      <w:r w:rsidRPr="00422420">
        <w:rPr>
          <w:rFonts w:ascii="Times New Roman" w:hAnsi="Times New Roman" w:cs="Times New Roman"/>
        </w:rPr>
        <w:t>, since what Aquinas’s own view consists in is a matter of much dispute today.</w:t>
      </w:r>
    </w:p>
  </w:footnote>
  <w:footnote w:id="5">
    <w:p w14:paraId="19E4B025" w14:textId="0FC402BB" w:rsidR="00525169" w:rsidRPr="00422420" w:rsidRDefault="00525169">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For more details concerning what providence amounts to, see </w:t>
      </w:r>
      <w:r w:rsidR="009F065E" w:rsidRPr="00422420">
        <w:rPr>
          <w:rFonts w:ascii="Times New Roman" w:hAnsi="Times New Roman" w:cs="Times New Roman"/>
        </w:rPr>
        <w:t>c</w:t>
      </w:r>
      <w:r w:rsidRPr="00422420">
        <w:rPr>
          <w:rFonts w:ascii="Times New Roman" w:hAnsi="Times New Roman" w:cs="Times New Roman"/>
        </w:rPr>
        <w:t>hapter 1 of Flint</w:t>
      </w:r>
      <w:r w:rsidR="009F065E" w:rsidRPr="00422420">
        <w:rPr>
          <w:rFonts w:ascii="Times New Roman" w:hAnsi="Times New Roman" w:cs="Times New Roman"/>
        </w:rPr>
        <w:t xml:space="preserve"> (1998)</w:t>
      </w:r>
      <w:r w:rsidRPr="00422420">
        <w:rPr>
          <w:rFonts w:ascii="Times New Roman" w:hAnsi="Times New Roman" w:cs="Times New Roman"/>
        </w:rPr>
        <w:t>.</w:t>
      </w:r>
    </w:p>
  </w:footnote>
  <w:footnote w:id="6">
    <w:p w14:paraId="7E491B64" w14:textId="7C53269C" w:rsidR="0007240F" w:rsidRPr="00422420" w:rsidRDefault="0007240F">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Whether or not there is such a circumstance is not up to God. There are certainly possible worlds where Ceasar calls a census, but they may not be actualizable by God; there may not be circumstances such that the CCF that he would call one is true, and it is outside of God’s power to change the CCFs.</w:t>
      </w:r>
    </w:p>
  </w:footnote>
  <w:footnote w:id="7">
    <w:p w14:paraId="20E3B3BF" w14:textId="18F761A2" w:rsidR="00F07645" w:rsidRPr="00422420" w:rsidRDefault="00F07645">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This is true both for historic and contemporary Molinists. For more on Molinism, see Molina’s own presentation (</w:t>
      </w:r>
      <w:r w:rsidR="00FD1FFF" w:rsidRPr="00422420">
        <w:rPr>
          <w:rFonts w:ascii="Times New Roman" w:hAnsi="Times New Roman" w:cs="Times New Roman"/>
        </w:rPr>
        <w:t xml:space="preserve">1988) along with </w:t>
      </w:r>
      <w:proofErr w:type="spellStart"/>
      <w:r w:rsidR="00FD1FFF" w:rsidRPr="00422420">
        <w:rPr>
          <w:rFonts w:ascii="Times New Roman" w:hAnsi="Times New Roman" w:cs="Times New Roman"/>
        </w:rPr>
        <w:t>Freddoso’s</w:t>
      </w:r>
      <w:proofErr w:type="spellEnd"/>
      <w:r w:rsidR="00FD1FFF" w:rsidRPr="00422420">
        <w:rPr>
          <w:rFonts w:ascii="Times New Roman" w:hAnsi="Times New Roman" w:cs="Times New Roman"/>
        </w:rPr>
        <w:t xml:space="preserve"> excellent introduction and Flint’s contemporary analytic explication and defense (1998).</w:t>
      </w:r>
    </w:p>
  </w:footnote>
  <w:footnote w:id="8">
    <w:p w14:paraId="10BCBD86" w14:textId="7A45D2DB" w:rsidR="000C2987" w:rsidRPr="00422420" w:rsidRDefault="000C2987" w:rsidP="000C2987">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Bernard of St. Theresa </w:t>
      </w:r>
      <w:r w:rsidRPr="00422420">
        <w:rPr>
          <w:rFonts w:ascii="Times New Roman" w:hAnsi="Times New Roman" w:cs="Times New Roman"/>
          <w:i/>
          <w:iCs/>
        </w:rPr>
        <w:t xml:space="preserve">Novae </w:t>
      </w:r>
      <w:proofErr w:type="spellStart"/>
      <w:r w:rsidRPr="00422420">
        <w:rPr>
          <w:rFonts w:ascii="Times New Roman" w:hAnsi="Times New Roman" w:cs="Times New Roman"/>
          <w:i/>
          <w:iCs/>
        </w:rPr>
        <w:t>Philosophiae</w:t>
      </w:r>
      <w:proofErr w:type="spellEnd"/>
      <w:r w:rsidRPr="00422420">
        <w:rPr>
          <w:rFonts w:ascii="Times New Roman" w:hAnsi="Times New Roman" w:cs="Times New Roman"/>
        </w:rPr>
        <w:t xml:space="preserve"> Physics q. 2 a. 3 p. 108</w:t>
      </w:r>
      <w:r w:rsidR="0066410C">
        <w:rPr>
          <w:rFonts w:ascii="Times New Roman" w:hAnsi="Times New Roman" w:cs="Times New Roman"/>
        </w:rPr>
        <w:t>.</w:t>
      </w:r>
    </w:p>
  </w:footnote>
  <w:footnote w:id="9">
    <w:p w14:paraId="11B8DCB3" w14:textId="4CF580CA" w:rsidR="004B0C65" w:rsidRPr="00422420" w:rsidRDefault="004B0C65" w:rsidP="004B0C65">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See</w:t>
      </w:r>
      <w:r w:rsidR="003830F5" w:rsidRPr="00422420">
        <w:rPr>
          <w:rFonts w:ascii="Times New Roman" w:hAnsi="Times New Roman" w:cs="Times New Roman"/>
        </w:rPr>
        <w:t xml:space="preserve"> the famous</w:t>
      </w:r>
      <w:r w:rsidR="00820BFE" w:rsidRPr="00422420">
        <w:rPr>
          <w:rFonts w:ascii="Times New Roman" w:hAnsi="Times New Roman" w:cs="Times New Roman"/>
        </w:rPr>
        <w:t xml:space="preserve"> Dominican</w:t>
      </w:r>
      <w:r w:rsidR="003830F5" w:rsidRPr="00422420">
        <w:rPr>
          <w:rFonts w:ascii="Times New Roman" w:hAnsi="Times New Roman" w:cs="Times New Roman"/>
        </w:rPr>
        <w:t xml:space="preserve"> Thomist</w:t>
      </w:r>
      <w:r w:rsidRPr="00422420">
        <w:rPr>
          <w:rFonts w:ascii="Times New Roman" w:hAnsi="Times New Roman" w:cs="Times New Roman"/>
        </w:rPr>
        <w:t xml:space="preserve"> John of St. Thomas </w:t>
      </w:r>
      <w:r w:rsidR="003830F5" w:rsidRPr="00422420">
        <w:rPr>
          <w:rFonts w:ascii="Times New Roman" w:hAnsi="Times New Roman" w:cs="Times New Roman"/>
        </w:rPr>
        <w:t xml:space="preserve">(d. 1644) </w:t>
      </w:r>
      <w:r w:rsidRPr="00422420">
        <w:rPr>
          <w:rFonts w:ascii="Times New Roman" w:hAnsi="Times New Roman" w:cs="Times New Roman"/>
          <w:i/>
          <w:iCs/>
        </w:rPr>
        <w:t xml:space="preserve">Cursus </w:t>
      </w:r>
      <w:proofErr w:type="spellStart"/>
      <w:r w:rsidRPr="00422420">
        <w:rPr>
          <w:rFonts w:ascii="Times New Roman" w:hAnsi="Times New Roman" w:cs="Times New Roman"/>
          <w:i/>
          <w:iCs/>
        </w:rPr>
        <w:t>Philosophicus</w:t>
      </w:r>
      <w:proofErr w:type="spellEnd"/>
      <w:r w:rsidRPr="00422420">
        <w:rPr>
          <w:rFonts w:ascii="Times New Roman" w:hAnsi="Times New Roman" w:cs="Times New Roman"/>
          <w:i/>
          <w:iCs/>
        </w:rPr>
        <w:t xml:space="preserve"> </w:t>
      </w:r>
      <w:proofErr w:type="spellStart"/>
      <w:r w:rsidRPr="00422420">
        <w:rPr>
          <w:rFonts w:ascii="Times New Roman" w:hAnsi="Times New Roman" w:cs="Times New Roman"/>
          <w:i/>
          <w:iCs/>
        </w:rPr>
        <w:t>Thomisticus</w:t>
      </w:r>
      <w:proofErr w:type="spellEnd"/>
      <w:r w:rsidRPr="00422420">
        <w:rPr>
          <w:rFonts w:ascii="Times New Roman" w:hAnsi="Times New Roman" w:cs="Times New Roman"/>
        </w:rPr>
        <w:t xml:space="preserve"> Physics q. 25 a. 2 p. 571 and </w:t>
      </w:r>
      <w:r w:rsidR="00820BFE" w:rsidRPr="00422420">
        <w:rPr>
          <w:rFonts w:ascii="Times New Roman" w:hAnsi="Times New Roman" w:cs="Times New Roman"/>
        </w:rPr>
        <w:t xml:space="preserve">another Dominican </w:t>
      </w:r>
      <w:r w:rsidR="006715A3" w:rsidRPr="00422420">
        <w:rPr>
          <w:rFonts w:ascii="Times New Roman" w:hAnsi="Times New Roman" w:cs="Times New Roman"/>
        </w:rPr>
        <w:t xml:space="preserve">Juan Martinez de </w:t>
      </w:r>
      <w:r w:rsidRPr="00422420">
        <w:rPr>
          <w:rFonts w:ascii="Times New Roman" w:hAnsi="Times New Roman" w:cs="Times New Roman"/>
        </w:rPr>
        <w:t>Prado</w:t>
      </w:r>
      <w:r w:rsidR="003830F5" w:rsidRPr="00422420">
        <w:rPr>
          <w:rFonts w:ascii="Times New Roman" w:hAnsi="Times New Roman" w:cs="Times New Roman"/>
        </w:rPr>
        <w:t xml:space="preserve"> (d. 1668)</w:t>
      </w:r>
      <w:r w:rsidRPr="00422420">
        <w:rPr>
          <w:rFonts w:ascii="Times New Roman" w:hAnsi="Times New Roman" w:cs="Times New Roman"/>
        </w:rPr>
        <w:t xml:space="preserve"> </w:t>
      </w:r>
      <w:proofErr w:type="spellStart"/>
      <w:r w:rsidRPr="00422420">
        <w:rPr>
          <w:rFonts w:ascii="Times New Roman" w:hAnsi="Times New Roman" w:cs="Times New Roman"/>
          <w:i/>
          <w:iCs/>
        </w:rPr>
        <w:t>Controversiae</w:t>
      </w:r>
      <w:proofErr w:type="spellEnd"/>
      <w:r w:rsidRPr="00422420">
        <w:rPr>
          <w:rFonts w:ascii="Times New Roman" w:hAnsi="Times New Roman" w:cs="Times New Roman"/>
          <w:i/>
          <w:iCs/>
        </w:rPr>
        <w:t xml:space="preserve"> </w:t>
      </w:r>
      <w:proofErr w:type="spellStart"/>
      <w:r w:rsidRPr="00422420">
        <w:rPr>
          <w:rFonts w:ascii="Times New Roman" w:hAnsi="Times New Roman" w:cs="Times New Roman"/>
          <w:i/>
          <w:iCs/>
        </w:rPr>
        <w:t>Metaphysica</w:t>
      </w:r>
      <w:proofErr w:type="spellEnd"/>
      <w:r w:rsidRPr="00422420">
        <w:rPr>
          <w:rFonts w:ascii="Times New Roman" w:hAnsi="Times New Roman" w:cs="Times New Roman"/>
        </w:rPr>
        <w:t xml:space="preserve"> 2 p. c. 12 a. 6 n. 104 p. 536.</w:t>
      </w:r>
      <w:r w:rsidR="000517E7" w:rsidRPr="00422420">
        <w:rPr>
          <w:rFonts w:ascii="Times New Roman" w:hAnsi="Times New Roman" w:cs="Times New Roman"/>
        </w:rPr>
        <w:t xml:space="preserve"> For this reason, a premotion is a necessary condition for acting.</w:t>
      </w:r>
    </w:p>
  </w:footnote>
  <w:footnote w:id="10">
    <w:p w14:paraId="7ED5CD01" w14:textId="6B5977EA" w:rsidR="000517E7" w:rsidRPr="00422420" w:rsidRDefault="000517E7" w:rsidP="000517E7">
      <w:pPr>
        <w:rPr>
          <w:rFonts w:ascii="Times New Roman" w:hAnsi="Times New Roman" w:cs="Times New Roman"/>
          <w:sz w:val="20"/>
          <w:szCs w:val="20"/>
        </w:rPr>
      </w:pPr>
      <w:r w:rsidRPr="00422420">
        <w:rPr>
          <w:rStyle w:val="FootnoteReference"/>
          <w:rFonts w:ascii="Times New Roman" w:hAnsi="Times New Roman" w:cs="Times New Roman"/>
          <w:sz w:val="20"/>
          <w:szCs w:val="20"/>
        </w:rPr>
        <w:footnoteRef/>
      </w:r>
      <w:r w:rsidRPr="00422420">
        <w:rPr>
          <w:rFonts w:ascii="Times New Roman" w:hAnsi="Times New Roman" w:cs="Times New Roman"/>
          <w:sz w:val="20"/>
          <w:szCs w:val="20"/>
        </w:rPr>
        <w:t xml:space="preserve"> Gonet confirms the sufficiency of the premotion for acting: “from its proper essence and from what is intrinsic it is efficacious independently from any created consent” </w:t>
      </w:r>
      <w:r w:rsidRPr="00422420">
        <w:rPr>
          <w:rFonts w:ascii="Times New Roman" w:hAnsi="Times New Roman" w:cs="Times New Roman"/>
          <w:i/>
          <w:iCs/>
          <w:sz w:val="20"/>
          <w:szCs w:val="20"/>
        </w:rPr>
        <w:t xml:space="preserve">Clypeus </w:t>
      </w:r>
      <w:proofErr w:type="spellStart"/>
      <w:r w:rsidRPr="00422420">
        <w:rPr>
          <w:rFonts w:ascii="Times New Roman" w:hAnsi="Times New Roman" w:cs="Times New Roman"/>
          <w:i/>
          <w:iCs/>
          <w:sz w:val="20"/>
          <w:szCs w:val="20"/>
        </w:rPr>
        <w:t>Theologiae</w:t>
      </w:r>
      <w:proofErr w:type="spellEnd"/>
      <w:r w:rsidRPr="00422420">
        <w:rPr>
          <w:rFonts w:ascii="Times New Roman" w:hAnsi="Times New Roman" w:cs="Times New Roman"/>
          <w:i/>
          <w:iCs/>
          <w:sz w:val="20"/>
          <w:szCs w:val="20"/>
        </w:rPr>
        <w:t xml:space="preserve"> </w:t>
      </w:r>
      <w:proofErr w:type="spellStart"/>
      <w:r w:rsidRPr="00422420">
        <w:rPr>
          <w:rFonts w:ascii="Times New Roman" w:hAnsi="Times New Roman" w:cs="Times New Roman"/>
          <w:i/>
          <w:iCs/>
          <w:sz w:val="20"/>
          <w:szCs w:val="20"/>
        </w:rPr>
        <w:t>Thomisticae</w:t>
      </w:r>
      <w:proofErr w:type="spellEnd"/>
      <w:r w:rsidRPr="00422420">
        <w:rPr>
          <w:rFonts w:ascii="Times New Roman" w:hAnsi="Times New Roman" w:cs="Times New Roman"/>
          <w:sz w:val="20"/>
          <w:szCs w:val="20"/>
        </w:rPr>
        <w:t xml:space="preserve"> d. 6 a. 4 s. 1 n. 67 p.436. See also, the famed 17</w:t>
      </w:r>
      <w:r w:rsidRPr="00422420">
        <w:rPr>
          <w:rFonts w:ascii="Times New Roman" w:hAnsi="Times New Roman" w:cs="Times New Roman"/>
          <w:sz w:val="20"/>
          <w:szCs w:val="20"/>
          <w:vertAlign w:val="superscript"/>
        </w:rPr>
        <w:t>th</w:t>
      </w:r>
      <w:r w:rsidRPr="00422420">
        <w:rPr>
          <w:rFonts w:ascii="Times New Roman" w:hAnsi="Times New Roman" w:cs="Times New Roman"/>
          <w:sz w:val="20"/>
          <w:szCs w:val="20"/>
        </w:rPr>
        <w:t xml:space="preserve">-century Reformed controversialist Francis </w:t>
      </w:r>
      <w:proofErr w:type="spellStart"/>
      <w:r w:rsidRPr="00422420">
        <w:rPr>
          <w:rFonts w:ascii="Times New Roman" w:hAnsi="Times New Roman" w:cs="Times New Roman"/>
          <w:sz w:val="20"/>
          <w:szCs w:val="20"/>
        </w:rPr>
        <w:t>Turretin</w:t>
      </w:r>
      <w:proofErr w:type="spellEnd"/>
      <w:r w:rsidRPr="00422420">
        <w:rPr>
          <w:rFonts w:ascii="Times New Roman" w:hAnsi="Times New Roman" w:cs="Times New Roman"/>
          <w:sz w:val="20"/>
          <w:szCs w:val="20"/>
        </w:rPr>
        <w:t xml:space="preserve"> (d. 1687) </w:t>
      </w:r>
      <w:r w:rsidRPr="00422420">
        <w:rPr>
          <w:rFonts w:ascii="Times New Roman" w:hAnsi="Times New Roman" w:cs="Times New Roman"/>
          <w:i/>
          <w:iCs/>
          <w:sz w:val="20"/>
          <w:szCs w:val="20"/>
        </w:rPr>
        <w:t>Institutes of</w:t>
      </w:r>
      <w:r w:rsidRPr="00422420">
        <w:rPr>
          <w:rFonts w:ascii="Times New Roman" w:hAnsi="Times New Roman" w:cs="Times New Roman"/>
          <w:sz w:val="20"/>
          <w:szCs w:val="20"/>
        </w:rPr>
        <w:t xml:space="preserve"> </w:t>
      </w:r>
      <w:r w:rsidRPr="00422420">
        <w:rPr>
          <w:rFonts w:ascii="Times New Roman" w:hAnsi="Times New Roman" w:cs="Times New Roman"/>
          <w:i/>
          <w:iCs/>
          <w:sz w:val="20"/>
          <w:szCs w:val="20"/>
        </w:rPr>
        <w:t>Elenctic Theology</w:t>
      </w:r>
      <w:r w:rsidRPr="00422420">
        <w:rPr>
          <w:rFonts w:ascii="Times New Roman" w:hAnsi="Times New Roman" w:cs="Times New Roman"/>
          <w:sz w:val="20"/>
          <w:szCs w:val="20"/>
        </w:rPr>
        <w:t xml:space="preserve"> I t. 6 q. 5 n. VI p. 506, who, along with many of his fellow Reformed philosophers and theologians, essentially adopts the </w:t>
      </w:r>
      <w:proofErr w:type="spellStart"/>
      <w:r w:rsidRPr="00422420">
        <w:rPr>
          <w:rFonts w:ascii="Times New Roman" w:hAnsi="Times New Roman" w:cs="Times New Roman"/>
          <w:sz w:val="20"/>
          <w:szCs w:val="20"/>
        </w:rPr>
        <w:t>Báñezian</w:t>
      </w:r>
      <w:proofErr w:type="spellEnd"/>
      <w:r w:rsidRPr="00422420">
        <w:rPr>
          <w:rFonts w:ascii="Times New Roman" w:hAnsi="Times New Roman" w:cs="Times New Roman"/>
          <w:sz w:val="20"/>
          <w:szCs w:val="20"/>
        </w:rPr>
        <w:t xml:space="preserve"> view of providence and premotion.</w:t>
      </w:r>
    </w:p>
  </w:footnote>
  <w:footnote w:id="11">
    <w:p w14:paraId="0C4F3702" w14:textId="0A8D2BA2" w:rsidR="00163DBD" w:rsidRPr="00422420" w:rsidRDefault="00163DBD" w:rsidP="00163DBD">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Prado </w:t>
      </w:r>
      <w:proofErr w:type="spellStart"/>
      <w:r w:rsidRPr="00422420">
        <w:rPr>
          <w:rFonts w:ascii="Times New Roman" w:hAnsi="Times New Roman" w:cs="Times New Roman"/>
          <w:i/>
          <w:iCs/>
        </w:rPr>
        <w:t>Controversiae</w:t>
      </w:r>
      <w:proofErr w:type="spellEnd"/>
      <w:r w:rsidRPr="00422420">
        <w:rPr>
          <w:rFonts w:ascii="Times New Roman" w:hAnsi="Times New Roman" w:cs="Times New Roman"/>
          <w:i/>
          <w:iCs/>
        </w:rPr>
        <w:t xml:space="preserve"> </w:t>
      </w:r>
      <w:proofErr w:type="spellStart"/>
      <w:r w:rsidRPr="00422420">
        <w:rPr>
          <w:rFonts w:ascii="Times New Roman" w:hAnsi="Times New Roman" w:cs="Times New Roman"/>
          <w:i/>
          <w:iCs/>
        </w:rPr>
        <w:t>Metaphysica</w:t>
      </w:r>
      <w:proofErr w:type="spellEnd"/>
      <w:r w:rsidRPr="00422420">
        <w:rPr>
          <w:rFonts w:ascii="Times New Roman" w:hAnsi="Times New Roman" w:cs="Times New Roman"/>
        </w:rPr>
        <w:t xml:space="preserve"> 2 p. c. 12 a. 6 n. 102-103 p. 535.</w:t>
      </w:r>
      <w:r w:rsidR="004B0C65" w:rsidRPr="00422420">
        <w:rPr>
          <w:rFonts w:ascii="Times New Roman" w:hAnsi="Times New Roman" w:cs="Times New Roman"/>
        </w:rPr>
        <w:t xml:space="preserve"> </w:t>
      </w:r>
      <w:r w:rsidR="007D74B0" w:rsidRPr="00422420">
        <w:rPr>
          <w:rFonts w:ascii="Times New Roman" w:hAnsi="Times New Roman" w:cs="Times New Roman"/>
        </w:rPr>
        <w:t xml:space="preserve">Modes are properties which are incomplete beings that, unlike accidents, cannot even by divine power by separated from their subjects; see Prado </w:t>
      </w:r>
      <w:proofErr w:type="spellStart"/>
      <w:r w:rsidR="007D74B0" w:rsidRPr="00422420">
        <w:rPr>
          <w:rFonts w:ascii="Times New Roman" w:hAnsi="Times New Roman" w:cs="Times New Roman"/>
          <w:i/>
          <w:iCs/>
        </w:rPr>
        <w:t>Controversiae</w:t>
      </w:r>
      <w:proofErr w:type="spellEnd"/>
      <w:r w:rsidR="007D74B0" w:rsidRPr="00422420">
        <w:rPr>
          <w:rFonts w:ascii="Times New Roman" w:hAnsi="Times New Roman" w:cs="Times New Roman"/>
          <w:i/>
          <w:iCs/>
        </w:rPr>
        <w:t xml:space="preserve"> </w:t>
      </w:r>
      <w:proofErr w:type="spellStart"/>
      <w:r w:rsidR="007D74B0" w:rsidRPr="00422420">
        <w:rPr>
          <w:rFonts w:ascii="Times New Roman" w:hAnsi="Times New Roman" w:cs="Times New Roman"/>
          <w:i/>
          <w:iCs/>
        </w:rPr>
        <w:t>Metaphysica</w:t>
      </w:r>
      <w:proofErr w:type="spellEnd"/>
      <w:r w:rsidR="007D74B0" w:rsidRPr="00422420">
        <w:rPr>
          <w:rFonts w:ascii="Times New Roman" w:hAnsi="Times New Roman" w:cs="Times New Roman"/>
        </w:rPr>
        <w:t xml:space="preserve"> 1 p. c. 10 a. 4 n. 57-60 p. 170-171.</w:t>
      </w:r>
    </w:p>
  </w:footnote>
  <w:footnote w:id="12">
    <w:p w14:paraId="13FC9A10" w14:textId="228E4547" w:rsidR="00866B13" w:rsidRPr="00422420" w:rsidRDefault="00866B13" w:rsidP="00866B13">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Gonet </w:t>
      </w:r>
      <w:r w:rsidR="00011E34" w:rsidRPr="00422420">
        <w:rPr>
          <w:rFonts w:ascii="Times New Roman" w:hAnsi="Times New Roman" w:cs="Times New Roman"/>
          <w:i/>
          <w:iCs/>
        </w:rPr>
        <w:t xml:space="preserve">Clypeus </w:t>
      </w:r>
      <w:proofErr w:type="spellStart"/>
      <w:r w:rsidR="00011E34" w:rsidRPr="00422420">
        <w:rPr>
          <w:rFonts w:ascii="Times New Roman" w:hAnsi="Times New Roman" w:cs="Times New Roman"/>
          <w:i/>
          <w:iCs/>
        </w:rPr>
        <w:t>Theologiae</w:t>
      </w:r>
      <w:proofErr w:type="spellEnd"/>
      <w:r w:rsidR="00011E34" w:rsidRPr="00422420">
        <w:rPr>
          <w:rFonts w:ascii="Times New Roman" w:hAnsi="Times New Roman" w:cs="Times New Roman"/>
          <w:i/>
          <w:iCs/>
        </w:rPr>
        <w:t xml:space="preserve"> </w:t>
      </w:r>
      <w:proofErr w:type="spellStart"/>
      <w:r w:rsidR="00011E34" w:rsidRPr="00422420">
        <w:rPr>
          <w:rFonts w:ascii="Times New Roman" w:hAnsi="Times New Roman" w:cs="Times New Roman"/>
          <w:i/>
          <w:iCs/>
        </w:rPr>
        <w:t>Thomisticae</w:t>
      </w:r>
      <w:proofErr w:type="spellEnd"/>
      <w:r w:rsidR="00011E34" w:rsidRPr="00422420">
        <w:rPr>
          <w:rFonts w:ascii="Times New Roman" w:hAnsi="Times New Roman" w:cs="Times New Roman"/>
        </w:rPr>
        <w:t xml:space="preserve"> </w:t>
      </w:r>
      <w:r w:rsidRPr="00422420">
        <w:rPr>
          <w:rFonts w:ascii="Times New Roman" w:hAnsi="Times New Roman" w:cs="Times New Roman"/>
        </w:rPr>
        <w:t>d. 6 a. 4 s. 1 n. 65 p.436</w:t>
      </w:r>
      <w:r w:rsidR="007D74B0" w:rsidRPr="00422420">
        <w:rPr>
          <w:rFonts w:ascii="Times New Roman" w:hAnsi="Times New Roman" w:cs="Times New Roman"/>
        </w:rPr>
        <w:t xml:space="preserve">. See also Bernard of St. Theresa </w:t>
      </w:r>
      <w:r w:rsidR="007D74B0" w:rsidRPr="00422420">
        <w:rPr>
          <w:rFonts w:ascii="Times New Roman" w:hAnsi="Times New Roman" w:cs="Times New Roman"/>
          <w:i/>
          <w:iCs/>
        </w:rPr>
        <w:t xml:space="preserve">Novae </w:t>
      </w:r>
      <w:proofErr w:type="spellStart"/>
      <w:r w:rsidR="007D74B0" w:rsidRPr="00422420">
        <w:rPr>
          <w:rFonts w:ascii="Times New Roman" w:hAnsi="Times New Roman" w:cs="Times New Roman"/>
          <w:i/>
          <w:iCs/>
        </w:rPr>
        <w:t>Philosophiae</w:t>
      </w:r>
      <w:proofErr w:type="spellEnd"/>
      <w:r w:rsidR="007D74B0" w:rsidRPr="00422420">
        <w:rPr>
          <w:rFonts w:ascii="Times New Roman" w:hAnsi="Times New Roman" w:cs="Times New Roman"/>
        </w:rPr>
        <w:t xml:space="preserve"> Physics q. 2 a. 3 p. 108</w:t>
      </w:r>
    </w:p>
  </w:footnote>
  <w:footnote w:id="13">
    <w:p w14:paraId="3E4021A8" w14:textId="77777777" w:rsidR="005458A6" w:rsidRPr="00422420" w:rsidRDefault="00866B13" w:rsidP="005458A6">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In addition to Gonet, </w:t>
      </w:r>
      <w:r w:rsidR="00CC11E4" w:rsidRPr="00422420">
        <w:rPr>
          <w:rFonts w:ascii="Times New Roman" w:hAnsi="Times New Roman" w:cs="Times New Roman"/>
        </w:rPr>
        <w:t xml:space="preserve">see </w:t>
      </w:r>
      <w:r w:rsidR="005458A6" w:rsidRPr="00422420">
        <w:rPr>
          <w:rFonts w:ascii="Times New Roman" w:hAnsi="Times New Roman" w:cs="Times New Roman"/>
        </w:rPr>
        <w:t xml:space="preserve">e.g. Bernard of St. Theresa </w:t>
      </w:r>
      <w:r w:rsidR="005458A6" w:rsidRPr="00422420">
        <w:rPr>
          <w:rFonts w:ascii="Times New Roman" w:hAnsi="Times New Roman" w:cs="Times New Roman"/>
          <w:i/>
          <w:iCs/>
        </w:rPr>
        <w:t xml:space="preserve">Novae </w:t>
      </w:r>
      <w:proofErr w:type="spellStart"/>
      <w:r w:rsidR="005458A6" w:rsidRPr="00422420">
        <w:rPr>
          <w:rFonts w:ascii="Times New Roman" w:hAnsi="Times New Roman" w:cs="Times New Roman"/>
          <w:i/>
          <w:iCs/>
        </w:rPr>
        <w:t>Philosophiae</w:t>
      </w:r>
      <w:proofErr w:type="spellEnd"/>
      <w:r w:rsidR="005458A6" w:rsidRPr="00422420">
        <w:rPr>
          <w:rFonts w:ascii="Times New Roman" w:hAnsi="Times New Roman" w:cs="Times New Roman"/>
        </w:rPr>
        <w:t xml:space="preserve"> Physics q. 2 a. 3 p. 108</w:t>
      </w:r>
    </w:p>
    <w:p w14:paraId="5DF53A51" w14:textId="3D580D16" w:rsidR="00866B13" w:rsidRPr="00422420" w:rsidRDefault="00CC11E4">
      <w:pPr>
        <w:pStyle w:val="FootnoteText"/>
        <w:rPr>
          <w:rFonts w:ascii="Times New Roman" w:hAnsi="Times New Roman" w:cs="Times New Roman"/>
        </w:rPr>
      </w:pPr>
      <w:r w:rsidRPr="00422420">
        <w:rPr>
          <w:rFonts w:ascii="Times New Roman" w:hAnsi="Times New Roman" w:cs="Times New Roman"/>
        </w:rPr>
        <w:t xml:space="preserve"> and </w:t>
      </w:r>
      <w:proofErr w:type="spellStart"/>
      <w:r w:rsidR="00866B13" w:rsidRPr="00422420">
        <w:rPr>
          <w:rFonts w:ascii="Times New Roman" w:hAnsi="Times New Roman" w:cs="Times New Roman"/>
        </w:rPr>
        <w:t>Turretin</w:t>
      </w:r>
      <w:proofErr w:type="spellEnd"/>
      <w:r w:rsidR="00866B13" w:rsidRPr="00422420">
        <w:rPr>
          <w:rFonts w:ascii="Times New Roman" w:hAnsi="Times New Roman" w:cs="Times New Roman"/>
        </w:rPr>
        <w:t xml:space="preserve"> </w:t>
      </w:r>
      <w:r w:rsidR="00011E34" w:rsidRPr="00422420">
        <w:rPr>
          <w:rFonts w:ascii="Times New Roman" w:hAnsi="Times New Roman" w:cs="Times New Roman"/>
          <w:i/>
          <w:iCs/>
        </w:rPr>
        <w:t>Institutes</w:t>
      </w:r>
      <w:r w:rsidR="00412172" w:rsidRPr="00422420">
        <w:rPr>
          <w:rFonts w:ascii="Times New Roman" w:hAnsi="Times New Roman" w:cs="Times New Roman"/>
          <w:i/>
          <w:iCs/>
        </w:rPr>
        <w:t xml:space="preserve"> of Elenctic Theology</w:t>
      </w:r>
      <w:r w:rsidR="00011E34" w:rsidRPr="00422420">
        <w:rPr>
          <w:rFonts w:ascii="Times New Roman" w:hAnsi="Times New Roman" w:cs="Times New Roman"/>
        </w:rPr>
        <w:t xml:space="preserve"> </w:t>
      </w:r>
      <w:r w:rsidR="00866B13" w:rsidRPr="00422420">
        <w:rPr>
          <w:rFonts w:ascii="Times New Roman" w:hAnsi="Times New Roman" w:cs="Times New Roman"/>
        </w:rPr>
        <w:t xml:space="preserve">I t. 6 </w:t>
      </w:r>
      <w:r w:rsidR="00F857EE" w:rsidRPr="00422420">
        <w:rPr>
          <w:rFonts w:ascii="Times New Roman" w:hAnsi="Times New Roman" w:cs="Times New Roman"/>
        </w:rPr>
        <w:t xml:space="preserve">q. 4 n. XVII and </w:t>
      </w:r>
      <w:r w:rsidR="00866B13" w:rsidRPr="00422420">
        <w:rPr>
          <w:rFonts w:ascii="Times New Roman" w:hAnsi="Times New Roman" w:cs="Times New Roman"/>
        </w:rPr>
        <w:t>q. 5 n. II p. 505</w:t>
      </w:r>
    </w:p>
  </w:footnote>
  <w:footnote w:id="14">
    <w:p w14:paraId="425F2D5C" w14:textId="42F0C39B" w:rsidR="00866B13" w:rsidRPr="00422420" w:rsidRDefault="00866B13">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For more information</w:t>
      </w:r>
      <w:r w:rsidR="00E722D1" w:rsidRPr="00422420">
        <w:rPr>
          <w:rFonts w:ascii="Times New Roman" w:hAnsi="Times New Roman" w:cs="Times New Roman"/>
        </w:rPr>
        <w:t xml:space="preserve"> on and defenses of premotion</w:t>
      </w:r>
      <w:r w:rsidRPr="00422420">
        <w:rPr>
          <w:rFonts w:ascii="Times New Roman" w:hAnsi="Times New Roman" w:cs="Times New Roman"/>
        </w:rPr>
        <w:t xml:space="preserve"> in English, see Garrigou-Lagrange</w:t>
      </w:r>
      <w:r w:rsidR="003C393F" w:rsidRPr="00422420">
        <w:rPr>
          <w:rFonts w:ascii="Times New Roman" w:hAnsi="Times New Roman" w:cs="Times New Roman"/>
        </w:rPr>
        <w:t xml:space="preserve"> (1939)</w:t>
      </w:r>
      <w:r w:rsidRPr="00422420">
        <w:rPr>
          <w:rFonts w:ascii="Times New Roman" w:hAnsi="Times New Roman" w:cs="Times New Roman"/>
        </w:rPr>
        <w:t xml:space="preserve"> and </w:t>
      </w:r>
      <w:proofErr w:type="spellStart"/>
      <w:r w:rsidRPr="00422420">
        <w:rPr>
          <w:rFonts w:ascii="Times New Roman" w:hAnsi="Times New Roman" w:cs="Times New Roman"/>
        </w:rPr>
        <w:t>Oderberg</w:t>
      </w:r>
      <w:proofErr w:type="spellEnd"/>
      <w:r w:rsidRPr="00422420">
        <w:rPr>
          <w:rFonts w:ascii="Times New Roman" w:hAnsi="Times New Roman" w:cs="Times New Roman"/>
        </w:rPr>
        <w:t xml:space="preserve"> (2016).</w:t>
      </w:r>
    </w:p>
  </w:footnote>
  <w:footnote w:id="15">
    <w:p w14:paraId="21719441" w14:textId="272AC83F" w:rsidR="004171CF" w:rsidRPr="00422420" w:rsidRDefault="004171CF" w:rsidP="004171CF">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This version </w:t>
      </w:r>
      <w:r w:rsidR="00B42B5E" w:rsidRPr="00422420">
        <w:rPr>
          <w:rFonts w:ascii="Times New Roman" w:hAnsi="Times New Roman" w:cs="Times New Roman"/>
        </w:rPr>
        <w:t>closely follows</w:t>
      </w:r>
      <w:r w:rsidRPr="00422420">
        <w:rPr>
          <w:rFonts w:ascii="Times New Roman" w:hAnsi="Times New Roman" w:cs="Times New Roman"/>
        </w:rPr>
        <w:t xml:space="preserve"> Finch and Warfield (1998), as well as Pruss (2013).</w:t>
      </w:r>
      <w:r w:rsidR="003C393F" w:rsidRPr="00422420">
        <w:rPr>
          <w:rFonts w:ascii="Times New Roman" w:hAnsi="Times New Roman" w:cs="Times New Roman"/>
        </w:rPr>
        <w:t xml:space="preserve"> See also van Inwagen (1983).</w:t>
      </w:r>
    </w:p>
  </w:footnote>
  <w:footnote w:id="16">
    <w:p w14:paraId="34DDEE27" w14:textId="786FB850" w:rsidR="003C5144" w:rsidRPr="00422420" w:rsidRDefault="003C5144">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Finch and Warfield (1998), p. 522.</w:t>
      </w:r>
    </w:p>
  </w:footnote>
  <w:footnote w:id="17">
    <w:p w14:paraId="531612BD" w14:textId="42600A88" w:rsidR="000C74BE" w:rsidRPr="00422420" w:rsidRDefault="000C74BE" w:rsidP="000C74BE">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Lewis (1981), 119.</w:t>
      </w:r>
      <w:r w:rsidR="004542C7" w:rsidRPr="00422420">
        <w:rPr>
          <w:rFonts w:ascii="Times New Roman" w:hAnsi="Times New Roman" w:cs="Times New Roman"/>
        </w:rPr>
        <w:t xml:space="preserve"> The “c” in “N</w:t>
      </w:r>
      <w:r w:rsidR="004542C7" w:rsidRPr="00422420">
        <w:rPr>
          <w:rFonts w:ascii="Times New Roman" w:hAnsi="Times New Roman" w:cs="Times New Roman"/>
          <w:vertAlign w:val="subscript"/>
        </w:rPr>
        <w:t>c</w:t>
      </w:r>
      <w:r w:rsidR="004542C7" w:rsidRPr="00422420">
        <w:rPr>
          <w:rFonts w:ascii="Times New Roman" w:hAnsi="Times New Roman" w:cs="Times New Roman"/>
        </w:rPr>
        <w:t>” stands for counterfactual.</w:t>
      </w:r>
    </w:p>
  </w:footnote>
  <w:footnote w:id="18">
    <w:p w14:paraId="28EF9A01" w14:textId="4F75FBF9" w:rsidR="007506A8" w:rsidRPr="00422420" w:rsidRDefault="007506A8">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Lewis (1981), 117.</w:t>
      </w:r>
    </w:p>
  </w:footnote>
  <w:footnote w:id="19">
    <w:p w14:paraId="5AFE09D2" w14:textId="7C9974B9" w:rsidR="00774619" w:rsidRPr="00422420" w:rsidRDefault="00774619">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For Lewis’s “best systems account” of the laws of nature, see Lewis (19</w:t>
      </w:r>
      <w:r w:rsidR="006715A3" w:rsidRPr="00422420">
        <w:rPr>
          <w:rFonts w:ascii="Times New Roman" w:hAnsi="Times New Roman" w:cs="Times New Roman"/>
        </w:rPr>
        <w:t>94</w:t>
      </w:r>
      <w:r w:rsidRPr="00422420">
        <w:rPr>
          <w:rFonts w:ascii="Times New Roman" w:hAnsi="Times New Roman" w:cs="Times New Roman"/>
        </w:rPr>
        <w:t>).</w:t>
      </w:r>
      <w:r w:rsidR="006715A3" w:rsidRPr="00422420">
        <w:rPr>
          <w:rFonts w:ascii="Times New Roman" w:hAnsi="Times New Roman" w:cs="Times New Roman"/>
        </w:rPr>
        <w:t xml:space="preserve"> </w:t>
      </w:r>
      <w:r w:rsidR="00851DF5" w:rsidRPr="00422420">
        <w:rPr>
          <w:rFonts w:ascii="Times New Roman" w:hAnsi="Times New Roman" w:cs="Times New Roman"/>
        </w:rPr>
        <w:t xml:space="preserve">Lewis’s account of laws, however, is not essential to his account. Moreover, Dorr (2016) endorses a broadly Lewisian strategy to respond to the consequence argument, but suggests that we </w:t>
      </w:r>
      <w:proofErr w:type="gramStart"/>
      <w:r w:rsidR="00851DF5" w:rsidRPr="00422420">
        <w:rPr>
          <w:rFonts w:ascii="Times New Roman" w:hAnsi="Times New Roman" w:cs="Times New Roman"/>
        </w:rPr>
        <w:t>are able to</w:t>
      </w:r>
      <w:proofErr w:type="gramEnd"/>
      <w:r w:rsidR="00851DF5" w:rsidRPr="00422420">
        <w:rPr>
          <w:rFonts w:ascii="Times New Roman" w:hAnsi="Times New Roman" w:cs="Times New Roman"/>
        </w:rPr>
        <w:t xml:space="preserve"> do something such that, if we did it, H would have been falsified, not L.</w:t>
      </w:r>
    </w:p>
  </w:footnote>
  <w:footnote w:id="20">
    <w:p w14:paraId="10D9AC2A" w14:textId="2B8EB002" w:rsidR="000C74BE" w:rsidRPr="00422420" w:rsidRDefault="000C74BE" w:rsidP="000C74BE">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Lewis (1981), 119.</w:t>
      </w:r>
      <w:r w:rsidR="004542C7" w:rsidRPr="00422420">
        <w:rPr>
          <w:rFonts w:ascii="Times New Roman" w:hAnsi="Times New Roman" w:cs="Times New Roman"/>
        </w:rPr>
        <w:t xml:space="preserve"> The “</w:t>
      </w:r>
      <w:r w:rsidR="004F6845" w:rsidRPr="00422420">
        <w:rPr>
          <w:rFonts w:ascii="Times New Roman" w:hAnsi="Times New Roman" w:cs="Times New Roman"/>
        </w:rPr>
        <w:t>a</w:t>
      </w:r>
      <w:r w:rsidR="004542C7" w:rsidRPr="00422420">
        <w:rPr>
          <w:rFonts w:ascii="Times New Roman" w:hAnsi="Times New Roman" w:cs="Times New Roman"/>
        </w:rPr>
        <w:t>” in “N</w:t>
      </w:r>
      <w:r w:rsidR="004F6845" w:rsidRPr="00422420">
        <w:rPr>
          <w:rFonts w:ascii="Times New Roman" w:hAnsi="Times New Roman" w:cs="Times New Roman"/>
          <w:vertAlign w:val="subscript"/>
        </w:rPr>
        <w:t>a</w:t>
      </w:r>
      <w:r w:rsidR="004542C7" w:rsidRPr="00422420">
        <w:rPr>
          <w:rFonts w:ascii="Times New Roman" w:hAnsi="Times New Roman" w:cs="Times New Roman"/>
        </w:rPr>
        <w:t xml:space="preserve">” stands for </w:t>
      </w:r>
      <w:r w:rsidR="004F6845" w:rsidRPr="00422420">
        <w:rPr>
          <w:rFonts w:ascii="Times New Roman" w:hAnsi="Times New Roman" w:cs="Times New Roman"/>
        </w:rPr>
        <w:t>“act</w:t>
      </w:r>
      <w:r w:rsidR="004542C7" w:rsidRPr="00422420">
        <w:rPr>
          <w:rFonts w:ascii="Times New Roman" w:hAnsi="Times New Roman" w:cs="Times New Roman"/>
        </w:rPr>
        <w:t>.</w:t>
      </w:r>
      <w:r w:rsidR="004F6845" w:rsidRPr="00422420">
        <w:rPr>
          <w:rFonts w:ascii="Times New Roman" w:hAnsi="Times New Roman" w:cs="Times New Roman"/>
        </w:rPr>
        <w:t>”</w:t>
      </w:r>
    </w:p>
  </w:footnote>
  <w:footnote w:id="21">
    <w:p w14:paraId="4063BCFA" w14:textId="021EF677" w:rsidR="004F183D" w:rsidRPr="00422420" w:rsidRDefault="004F183D" w:rsidP="004F183D">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Because Lewis addresses a different version of the consequence argument in “Are we free to break the laws?”</w:t>
      </w:r>
      <w:r w:rsidR="0066410C">
        <w:rPr>
          <w:rFonts w:ascii="Times New Roman" w:hAnsi="Times New Roman" w:cs="Times New Roman"/>
        </w:rPr>
        <w:t>,</w:t>
      </w:r>
      <w:r w:rsidRPr="00422420">
        <w:rPr>
          <w:rFonts w:ascii="Times New Roman" w:hAnsi="Times New Roman" w:cs="Times New Roman"/>
        </w:rPr>
        <w:t xml:space="preserve"> he doesn’t explicitly state this. However, on this reading of the N operator, he rejects the conclusion and accepts 2, so he must reject 3 (p.119-120).</w:t>
      </w:r>
    </w:p>
  </w:footnote>
  <w:footnote w:id="22">
    <w:p w14:paraId="7FE67ABC" w14:textId="167A99B1" w:rsidR="00040DDB" w:rsidRPr="00422420" w:rsidRDefault="00040DDB">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w:t>
      </w:r>
      <w:r w:rsidR="000756C9" w:rsidRPr="00422420">
        <w:rPr>
          <w:rFonts w:ascii="Times New Roman" w:hAnsi="Times New Roman" w:cs="Times New Roman"/>
        </w:rPr>
        <w:t xml:space="preserve">For citations of authors who defend Lewis’s strategy, see Cutter (2017, p. 286). For a response to Lewis’s objection, see </w:t>
      </w:r>
      <w:r w:rsidRPr="00422420">
        <w:rPr>
          <w:rFonts w:ascii="Times New Roman" w:hAnsi="Times New Roman" w:cs="Times New Roman"/>
        </w:rPr>
        <w:t>van Inwagen</w:t>
      </w:r>
      <w:r w:rsidR="00B82909" w:rsidRPr="00422420">
        <w:rPr>
          <w:rFonts w:ascii="Times New Roman" w:hAnsi="Times New Roman" w:cs="Times New Roman"/>
        </w:rPr>
        <w:t xml:space="preserve"> (2004)</w:t>
      </w:r>
      <w:r w:rsidR="000756C9" w:rsidRPr="00422420">
        <w:rPr>
          <w:rFonts w:ascii="Times New Roman" w:hAnsi="Times New Roman" w:cs="Times New Roman"/>
        </w:rPr>
        <w:t>.</w:t>
      </w:r>
      <w:r w:rsidR="00B82909" w:rsidRPr="00422420">
        <w:rPr>
          <w:rFonts w:ascii="Times New Roman" w:hAnsi="Times New Roman" w:cs="Times New Roman"/>
        </w:rPr>
        <w:t xml:space="preserve"> </w:t>
      </w:r>
    </w:p>
  </w:footnote>
  <w:footnote w:id="23">
    <w:p w14:paraId="2B301492" w14:textId="6FE30E54" w:rsidR="004171CF" w:rsidRPr="00422420" w:rsidRDefault="004171CF" w:rsidP="004171CF">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Mastri,</w:t>
      </w:r>
      <w:r w:rsidR="00011E34" w:rsidRPr="00422420">
        <w:rPr>
          <w:rFonts w:ascii="Times New Roman" w:hAnsi="Times New Roman" w:cs="Times New Roman"/>
        </w:rPr>
        <w:t xml:space="preserve"> </w:t>
      </w:r>
      <w:r w:rsidR="00011E34" w:rsidRPr="00422420">
        <w:rPr>
          <w:rFonts w:ascii="Times New Roman" w:hAnsi="Times New Roman" w:cs="Times New Roman"/>
          <w:i/>
          <w:iCs/>
        </w:rPr>
        <w:t xml:space="preserve">Disputationes </w:t>
      </w:r>
      <w:proofErr w:type="spellStart"/>
      <w:r w:rsidR="00011E34" w:rsidRPr="00422420">
        <w:rPr>
          <w:rFonts w:ascii="Times New Roman" w:hAnsi="Times New Roman" w:cs="Times New Roman"/>
          <w:i/>
          <w:iCs/>
        </w:rPr>
        <w:t>Theologiae</w:t>
      </w:r>
      <w:proofErr w:type="spellEnd"/>
      <w:r w:rsidRPr="00422420">
        <w:rPr>
          <w:rFonts w:ascii="Times New Roman" w:hAnsi="Times New Roman" w:cs="Times New Roman"/>
        </w:rPr>
        <w:t xml:space="preserve"> </w:t>
      </w:r>
      <w:proofErr w:type="spellStart"/>
      <w:r w:rsidRPr="00422420">
        <w:rPr>
          <w:rFonts w:ascii="Times New Roman" w:hAnsi="Times New Roman" w:cs="Times New Roman"/>
        </w:rPr>
        <w:t>I d</w:t>
      </w:r>
      <w:proofErr w:type="spellEnd"/>
      <w:r w:rsidRPr="00422420">
        <w:rPr>
          <w:rFonts w:ascii="Times New Roman" w:hAnsi="Times New Roman" w:cs="Times New Roman"/>
        </w:rPr>
        <w:t>. 3 q. 3 a. 6 p. 148 n. 149</w:t>
      </w:r>
      <w:r w:rsidR="003221DF" w:rsidRPr="00422420">
        <w:rPr>
          <w:rFonts w:ascii="Times New Roman" w:hAnsi="Times New Roman" w:cs="Times New Roman"/>
        </w:rPr>
        <w:t>.</w:t>
      </w:r>
      <w:r w:rsidR="00FF6BB3" w:rsidRPr="00422420">
        <w:rPr>
          <w:rFonts w:ascii="Times New Roman" w:hAnsi="Times New Roman" w:cs="Times New Roman"/>
        </w:rPr>
        <w:t xml:space="preserve"> Although Mastri is not himself a Molinist, he too uses this argument against the </w:t>
      </w:r>
      <w:proofErr w:type="spellStart"/>
      <w:r w:rsidR="00FF6BB3" w:rsidRPr="00422420">
        <w:rPr>
          <w:rFonts w:ascii="Times New Roman" w:hAnsi="Times New Roman" w:cs="Times New Roman"/>
        </w:rPr>
        <w:t>Banezians</w:t>
      </w:r>
      <w:proofErr w:type="spellEnd"/>
      <w:r w:rsidR="00FF6BB3" w:rsidRPr="00422420">
        <w:rPr>
          <w:rFonts w:ascii="Times New Roman" w:hAnsi="Times New Roman" w:cs="Times New Roman"/>
        </w:rPr>
        <w:t>. When giving the argument, he cites the</w:t>
      </w:r>
      <w:r w:rsidR="003830F5" w:rsidRPr="00422420">
        <w:rPr>
          <w:rFonts w:ascii="Times New Roman" w:hAnsi="Times New Roman" w:cs="Times New Roman"/>
        </w:rPr>
        <w:t xml:space="preserve"> important</w:t>
      </w:r>
      <w:r w:rsidR="00473FA1" w:rsidRPr="00422420">
        <w:rPr>
          <w:rFonts w:ascii="Times New Roman" w:hAnsi="Times New Roman" w:cs="Times New Roman"/>
        </w:rPr>
        <w:t xml:space="preserve"> early</w:t>
      </w:r>
      <w:r w:rsidR="00FF6BB3" w:rsidRPr="00422420">
        <w:rPr>
          <w:rFonts w:ascii="Times New Roman" w:hAnsi="Times New Roman" w:cs="Times New Roman"/>
        </w:rPr>
        <w:t xml:space="preserve"> Molinist Leonard </w:t>
      </w:r>
      <w:proofErr w:type="spellStart"/>
      <w:r w:rsidR="00FF6BB3" w:rsidRPr="00422420">
        <w:rPr>
          <w:rFonts w:ascii="Times New Roman" w:hAnsi="Times New Roman" w:cs="Times New Roman"/>
        </w:rPr>
        <w:t>Lessius</w:t>
      </w:r>
      <w:proofErr w:type="spellEnd"/>
      <w:r w:rsidR="003830F5" w:rsidRPr="00422420">
        <w:rPr>
          <w:rFonts w:ascii="Times New Roman" w:hAnsi="Times New Roman" w:cs="Times New Roman"/>
        </w:rPr>
        <w:t xml:space="preserve"> (d. 1623)</w:t>
      </w:r>
      <w:r w:rsidR="00FF6BB3" w:rsidRPr="00422420">
        <w:rPr>
          <w:rFonts w:ascii="Times New Roman" w:hAnsi="Times New Roman" w:cs="Times New Roman"/>
        </w:rPr>
        <w:t xml:space="preserve"> as his source. Mastri’s formulation, however, is particularly crisp and clear, so I present his version.</w:t>
      </w:r>
    </w:p>
  </w:footnote>
  <w:footnote w:id="24">
    <w:p w14:paraId="5AD25105" w14:textId="6299A96B" w:rsidR="00473FA1" w:rsidRPr="00422420" w:rsidRDefault="00473FA1">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I have taken the liberty of substituting the relevant instance of BETA-2 into the argument, whereas Mastri simply states BETA-2.</w:t>
      </w:r>
    </w:p>
  </w:footnote>
  <w:footnote w:id="25">
    <w:p w14:paraId="15437362" w14:textId="7F134743" w:rsidR="00AE3F9E" w:rsidRPr="00422420" w:rsidRDefault="00AE3F9E">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van Inwagen (1983, p. 94).</w:t>
      </w:r>
    </w:p>
  </w:footnote>
  <w:footnote w:id="26">
    <w:p w14:paraId="66CD1D14" w14:textId="38AB98ED" w:rsidR="00473FA1" w:rsidRPr="00422420" w:rsidRDefault="00473FA1">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w:t>
      </w:r>
      <w:proofErr w:type="spellStart"/>
      <w:r w:rsidRPr="00422420">
        <w:rPr>
          <w:rFonts w:ascii="Times New Roman" w:hAnsi="Times New Roman" w:cs="Times New Roman"/>
        </w:rPr>
        <w:t>Lessius</w:t>
      </w:r>
      <w:proofErr w:type="spellEnd"/>
      <w:r w:rsidRPr="00422420">
        <w:rPr>
          <w:rFonts w:ascii="Times New Roman" w:hAnsi="Times New Roman" w:cs="Times New Roman"/>
        </w:rPr>
        <w:t xml:space="preserve"> </w:t>
      </w:r>
      <w:r w:rsidRPr="00422420">
        <w:rPr>
          <w:rFonts w:ascii="Times New Roman" w:hAnsi="Times New Roman" w:cs="Times New Roman"/>
          <w:i/>
          <w:iCs/>
        </w:rPr>
        <w:t>De Gratia</w:t>
      </w:r>
      <w:r w:rsidRPr="00422420">
        <w:rPr>
          <w:rFonts w:ascii="Times New Roman" w:hAnsi="Times New Roman" w:cs="Times New Roman"/>
        </w:rPr>
        <w:t xml:space="preserve"> c. 2 </w:t>
      </w:r>
      <w:r w:rsidR="00823AA6" w:rsidRPr="00422420">
        <w:rPr>
          <w:rFonts w:ascii="Times New Roman" w:hAnsi="Times New Roman" w:cs="Times New Roman"/>
        </w:rPr>
        <w:t xml:space="preserve">n. 17 p. 17, see also </w:t>
      </w:r>
      <w:r w:rsidRPr="00422420">
        <w:rPr>
          <w:rFonts w:ascii="Times New Roman" w:hAnsi="Times New Roman" w:cs="Times New Roman"/>
        </w:rPr>
        <w:t>n.11 p. 14</w:t>
      </w:r>
      <w:r w:rsidR="00823AA6" w:rsidRPr="00422420">
        <w:rPr>
          <w:rFonts w:ascii="Times New Roman" w:hAnsi="Times New Roman" w:cs="Times New Roman"/>
        </w:rPr>
        <w:t>.</w:t>
      </w:r>
    </w:p>
  </w:footnote>
  <w:footnote w:id="27">
    <w:p w14:paraId="01A84F8D" w14:textId="34BE108E" w:rsidR="00DC67D7" w:rsidRPr="00422420" w:rsidRDefault="00DC67D7">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w:t>
      </w:r>
      <w:r w:rsidR="001971FA" w:rsidRPr="00422420">
        <w:rPr>
          <w:rFonts w:ascii="Times New Roman" w:hAnsi="Times New Roman" w:cs="Times New Roman"/>
        </w:rPr>
        <w:t>See, for example, t</w:t>
      </w:r>
      <w:r w:rsidR="00412172" w:rsidRPr="00422420">
        <w:rPr>
          <w:rFonts w:ascii="Times New Roman" w:hAnsi="Times New Roman" w:cs="Times New Roman"/>
        </w:rPr>
        <w:t>he 17</w:t>
      </w:r>
      <w:r w:rsidR="00412172" w:rsidRPr="00422420">
        <w:rPr>
          <w:rFonts w:ascii="Times New Roman" w:hAnsi="Times New Roman" w:cs="Times New Roman"/>
          <w:vertAlign w:val="superscript"/>
        </w:rPr>
        <w:t>th</w:t>
      </w:r>
      <w:r w:rsidR="00412172" w:rsidRPr="00422420">
        <w:rPr>
          <w:rFonts w:ascii="Times New Roman" w:hAnsi="Times New Roman" w:cs="Times New Roman"/>
        </w:rPr>
        <w:t xml:space="preserve">-century </w:t>
      </w:r>
      <w:r w:rsidR="003830F5" w:rsidRPr="00422420">
        <w:rPr>
          <w:rFonts w:ascii="Times New Roman" w:hAnsi="Times New Roman" w:cs="Times New Roman"/>
        </w:rPr>
        <w:t xml:space="preserve">Spanish </w:t>
      </w:r>
      <w:r w:rsidR="00412172" w:rsidRPr="00422420">
        <w:rPr>
          <w:rFonts w:ascii="Times New Roman" w:hAnsi="Times New Roman" w:cs="Times New Roman"/>
        </w:rPr>
        <w:t xml:space="preserve">Jesuit </w:t>
      </w:r>
      <w:r w:rsidRPr="00422420">
        <w:rPr>
          <w:rFonts w:ascii="Times New Roman" w:hAnsi="Times New Roman" w:cs="Times New Roman"/>
        </w:rPr>
        <w:t>Phillip Aranda</w:t>
      </w:r>
      <w:r w:rsidR="003830F5" w:rsidRPr="00422420">
        <w:rPr>
          <w:rFonts w:ascii="Times New Roman" w:hAnsi="Times New Roman" w:cs="Times New Roman"/>
        </w:rPr>
        <w:t xml:space="preserve"> (d. 1695)</w:t>
      </w:r>
      <w:r w:rsidR="001971FA" w:rsidRPr="00422420">
        <w:rPr>
          <w:rFonts w:ascii="Times New Roman" w:hAnsi="Times New Roman" w:cs="Times New Roman"/>
        </w:rPr>
        <w:t xml:space="preserve">, who </w:t>
      </w:r>
      <w:r w:rsidRPr="00422420">
        <w:rPr>
          <w:rFonts w:ascii="Times New Roman" w:hAnsi="Times New Roman" w:cs="Times New Roman"/>
        </w:rPr>
        <w:t>runs a version using (something logically equivalent to) BETA-2,</w:t>
      </w:r>
      <w:r w:rsidR="00011E34" w:rsidRPr="00422420">
        <w:rPr>
          <w:rFonts w:ascii="Times New Roman" w:hAnsi="Times New Roman" w:cs="Times New Roman"/>
        </w:rPr>
        <w:t xml:space="preserve"> </w:t>
      </w:r>
      <w:r w:rsidR="00011E34" w:rsidRPr="00422420">
        <w:rPr>
          <w:rFonts w:ascii="Times New Roman" w:hAnsi="Times New Roman" w:cs="Times New Roman"/>
          <w:i/>
          <w:iCs/>
        </w:rPr>
        <w:t xml:space="preserve">Schola Scientiae </w:t>
      </w:r>
      <w:proofErr w:type="spellStart"/>
      <w:r w:rsidR="00011E34" w:rsidRPr="00422420">
        <w:rPr>
          <w:rFonts w:ascii="Times New Roman" w:hAnsi="Times New Roman" w:cs="Times New Roman"/>
          <w:i/>
          <w:iCs/>
        </w:rPr>
        <w:t>Mediae</w:t>
      </w:r>
      <w:proofErr w:type="spellEnd"/>
      <w:r w:rsidRPr="00422420">
        <w:rPr>
          <w:rFonts w:ascii="Times New Roman" w:hAnsi="Times New Roman" w:cs="Times New Roman"/>
        </w:rPr>
        <w:t xml:space="preserve"> d. 13 s. 1 n. 69 p. 134. </w:t>
      </w:r>
      <w:r w:rsidR="00473FA1" w:rsidRPr="00422420">
        <w:rPr>
          <w:rFonts w:ascii="Times New Roman" w:hAnsi="Times New Roman" w:cs="Times New Roman"/>
        </w:rPr>
        <w:t xml:space="preserve">As mentioned, </w:t>
      </w:r>
      <w:proofErr w:type="spellStart"/>
      <w:r w:rsidRPr="00422420">
        <w:rPr>
          <w:rFonts w:ascii="Times New Roman" w:hAnsi="Times New Roman" w:cs="Times New Roman"/>
        </w:rPr>
        <w:t>Lessius</w:t>
      </w:r>
      <w:proofErr w:type="spellEnd"/>
      <w:r w:rsidRPr="00422420">
        <w:rPr>
          <w:rFonts w:ascii="Times New Roman" w:hAnsi="Times New Roman" w:cs="Times New Roman"/>
        </w:rPr>
        <w:t xml:space="preserve"> </w:t>
      </w:r>
      <w:r w:rsidR="00473FA1" w:rsidRPr="00422420">
        <w:rPr>
          <w:rFonts w:ascii="Times New Roman" w:hAnsi="Times New Roman" w:cs="Times New Roman"/>
        </w:rPr>
        <w:t xml:space="preserve">also </w:t>
      </w:r>
      <w:r w:rsidRPr="00422420">
        <w:rPr>
          <w:rFonts w:ascii="Times New Roman" w:hAnsi="Times New Roman" w:cs="Times New Roman"/>
        </w:rPr>
        <w:t>runs a version</w:t>
      </w:r>
      <w:r w:rsidR="001971FA" w:rsidRPr="00422420">
        <w:rPr>
          <w:rFonts w:ascii="Times New Roman" w:hAnsi="Times New Roman" w:cs="Times New Roman"/>
        </w:rPr>
        <w:t xml:space="preserve"> using BETA-1,</w:t>
      </w:r>
      <w:r w:rsidRPr="00422420">
        <w:rPr>
          <w:rFonts w:ascii="Times New Roman" w:hAnsi="Times New Roman" w:cs="Times New Roman"/>
        </w:rPr>
        <w:t xml:space="preserve"> </w:t>
      </w:r>
      <w:bookmarkStart w:id="3" w:name="_Hlk150807995"/>
      <w:r w:rsidRPr="00422420">
        <w:rPr>
          <w:rFonts w:ascii="Times New Roman" w:hAnsi="Times New Roman" w:cs="Times New Roman"/>
          <w:i/>
          <w:iCs/>
        </w:rPr>
        <w:t>De Gratia</w:t>
      </w:r>
      <w:r w:rsidRPr="00422420">
        <w:rPr>
          <w:rFonts w:ascii="Times New Roman" w:hAnsi="Times New Roman" w:cs="Times New Roman"/>
        </w:rPr>
        <w:t xml:space="preserve"> c. 2 n.11 p. 14</w:t>
      </w:r>
      <w:bookmarkEnd w:id="3"/>
      <w:r w:rsidR="00473FA1" w:rsidRPr="00422420">
        <w:rPr>
          <w:rFonts w:ascii="Times New Roman" w:hAnsi="Times New Roman" w:cs="Times New Roman"/>
        </w:rPr>
        <w:t>.</w:t>
      </w:r>
      <w:r w:rsidR="00E906F4" w:rsidRPr="00422420">
        <w:rPr>
          <w:rFonts w:ascii="Times New Roman" w:eastAsia="Calibri" w:hAnsi="Times New Roman" w:cs="Times New Roman"/>
          <w:color w:val="E7E6E6" w:themeColor="light2"/>
        </w:rPr>
        <w:t xml:space="preserve"> </w:t>
      </w:r>
      <w:r w:rsidRPr="00422420">
        <w:rPr>
          <w:rFonts w:ascii="Times New Roman" w:hAnsi="Times New Roman" w:cs="Times New Roman"/>
        </w:rPr>
        <w:t>Others, such as Francisco Suarez</w:t>
      </w:r>
      <w:r w:rsidR="003830F5" w:rsidRPr="00422420">
        <w:rPr>
          <w:rFonts w:ascii="Times New Roman" w:hAnsi="Times New Roman" w:cs="Times New Roman"/>
        </w:rPr>
        <w:t xml:space="preserve"> (d. 1617)</w:t>
      </w:r>
      <w:r w:rsidRPr="00422420">
        <w:rPr>
          <w:rFonts w:ascii="Times New Roman" w:hAnsi="Times New Roman" w:cs="Times New Roman"/>
        </w:rPr>
        <w:t>, merely</w:t>
      </w:r>
      <w:r w:rsidR="001971FA" w:rsidRPr="00422420">
        <w:rPr>
          <w:rFonts w:ascii="Times New Roman" w:hAnsi="Times New Roman" w:cs="Times New Roman"/>
        </w:rPr>
        <w:t xml:space="preserve"> implicitly</w:t>
      </w:r>
      <w:r w:rsidRPr="00422420">
        <w:rPr>
          <w:rFonts w:ascii="Times New Roman" w:hAnsi="Times New Roman" w:cs="Times New Roman"/>
        </w:rPr>
        <w:t xml:space="preserve"> assume a transfer principle without explicitly stating one</w:t>
      </w:r>
      <w:r w:rsidR="001971FA" w:rsidRPr="00422420">
        <w:rPr>
          <w:rFonts w:ascii="Times New Roman" w:hAnsi="Times New Roman" w:cs="Times New Roman"/>
        </w:rPr>
        <w:t>,</w:t>
      </w:r>
      <w:r w:rsidRPr="00422420">
        <w:rPr>
          <w:rFonts w:ascii="Times New Roman" w:hAnsi="Times New Roman" w:cs="Times New Roman"/>
        </w:rPr>
        <w:t xml:space="preserve"> </w:t>
      </w:r>
      <w:r w:rsidRPr="00422420">
        <w:rPr>
          <w:rFonts w:ascii="Times New Roman" w:hAnsi="Times New Roman" w:cs="Times New Roman"/>
          <w:i/>
          <w:iCs/>
        </w:rPr>
        <w:t xml:space="preserve">De </w:t>
      </w:r>
      <w:proofErr w:type="spellStart"/>
      <w:r w:rsidRPr="00422420">
        <w:rPr>
          <w:rFonts w:ascii="Times New Roman" w:hAnsi="Times New Roman" w:cs="Times New Roman"/>
          <w:i/>
          <w:iCs/>
        </w:rPr>
        <w:t>Concursu</w:t>
      </w:r>
      <w:proofErr w:type="spellEnd"/>
      <w:r w:rsidRPr="00422420">
        <w:rPr>
          <w:rFonts w:ascii="Times New Roman" w:hAnsi="Times New Roman" w:cs="Times New Roman"/>
        </w:rPr>
        <w:t xml:space="preserve"> I bk. I chapter </w:t>
      </w:r>
      <w:proofErr w:type="gramStart"/>
      <w:r w:rsidRPr="00422420">
        <w:rPr>
          <w:rFonts w:ascii="Times New Roman" w:hAnsi="Times New Roman" w:cs="Times New Roman"/>
        </w:rPr>
        <w:t>10  n.</w:t>
      </w:r>
      <w:proofErr w:type="gramEnd"/>
      <w:r w:rsidRPr="00422420">
        <w:rPr>
          <w:rFonts w:ascii="Times New Roman" w:hAnsi="Times New Roman" w:cs="Times New Roman"/>
        </w:rPr>
        <w:t xml:space="preserve"> 2 p. 42.</w:t>
      </w:r>
      <w:r w:rsidR="008477BF" w:rsidRPr="00422420">
        <w:rPr>
          <w:rFonts w:ascii="Times New Roman" w:hAnsi="Times New Roman" w:cs="Times New Roman"/>
        </w:rPr>
        <w:t xml:space="preserve"> Ruiz de Montoya offers a closely related argument which employs some different technical terminology, </w:t>
      </w:r>
      <w:r w:rsidR="008477BF" w:rsidRPr="00422420">
        <w:rPr>
          <w:rFonts w:ascii="Times New Roman" w:hAnsi="Times New Roman" w:cs="Times New Roman"/>
          <w:i/>
          <w:iCs/>
        </w:rPr>
        <w:t>De Scientia</w:t>
      </w:r>
      <w:r w:rsidR="008477BF" w:rsidRPr="00422420">
        <w:rPr>
          <w:rFonts w:ascii="Times New Roman" w:hAnsi="Times New Roman" w:cs="Times New Roman"/>
        </w:rPr>
        <w:t xml:space="preserve"> </w:t>
      </w:r>
      <w:r w:rsidR="008477BF" w:rsidRPr="00422420">
        <w:rPr>
          <w:rFonts w:ascii="Times New Roman" w:hAnsi="Times New Roman" w:cs="Times New Roman"/>
          <w:i/>
          <w:iCs/>
        </w:rPr>
        <w:t>Dei</w:t>
      </w:r>
      <w:r w:rsidR="008477BF" w:rsidRPr="00422420">
        <w:rPr>
          <w:rFonts w:ascii="Times New Roman" w:hAnsi="Times New Roman" w:cs="Times New Roman"/>
        </w:rPr>
        <w:t xml:space="preserve"> d. 34 s. 1 n. 1-6 p. 289-290.</w:t>
      </w:r>
    </w:p>
  </w:footnote>
  <w:footnote w:id="28">
    <w:p w14:paraId="6B04BA0C" w14:textId="78E1EAD4" w:rsidR="00DC67D7" w:rsidRPr="00422420" w:rsidRDefault="00DC67D7" w:rsidP="00DC67D7">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w:t>
      </w:r>
      <w:bookmarkStart w:id="4" w:name="_Hlk144161952"/>
      <w:proofErr w:type="spellStart"/>
      <w:r w:rsidRPr="00422420">
        <w:rPr>
          <w:rFonts w:ascii="Times New Roman" w:hAnsi="Times New Roman" w:cs="Times New Roman"/>
        </w:rPr>
        <w:t>Lessuis</w:t>
      </w:r>
      <w:proofErr w:type="spellEnd"/>
      <w:r w:rsidRPr="00422420">
        <w:rPr>
          <w:rFonts w:ascii="Times New Roman" w:hAnsi="Times New Roman" w:cs="Times New Roman"/>
        </w:rPr>
        <w:t xml:space="preserve"> </w:t>
      </w:r>
      <w:r w:rsidRPr="00422420">
        <w:rPr>
          <w:rFonts w:ascii="Times New Roman" w:hAnsi="Times New Roman" w:cs="Times New Roman"/>
          <w:i/>
          <w:iCs/>
        </w:rPr>
        <w:t>De Gratia</w:t>
      </w:r>
      <w:r w:rsidRPr="00422420">
        <w:rPr>
          <w:rFonts w:ascii="Times New Roman" w:hAnsi="Times New Roman" w:cs="Times New Roman"/>
        </w:rPr>
        <w:t xml:space="preserve"> c. 2 n.11 p. 14</w:t>
      </w:r>
      <w:bookmarkEnd w:id="4"/>
      <w:r w:rsidR="0066410C">
        <w:rPr>
          <w:rFonts w:ascii="Times New Roman" w:hAnsi="Times New Roman" w:cs="Times New Roman"/>
        </w:rPr>
        <w:t>.</w:t>
      </w:r>
    </w:p>
  </w:footnote>
  <w:footnote w:id="29">
    <w:p w14:paraId="4FFD36B2" w14:textId="0DFAAF51" w:rsidR="00A810E0" w:rsidRPr="00422420" w:rsidRDefault="00A810E0">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Mastri,</w:t>
      </w:r>
      <w:r w:rsidR="00011E34" w:rsidRPr="00422420">
        <w:rPr>
          <w:rFonts w:ascii="Times New Roman" w:hAnsi="Times New Roman" w:cs="Times New Roman"/>
        </w:rPr>
        <w:t xml:space="preserve"> </w:t>
      </w:r>
      <w:r w:rsidR="00011E34" w:rsidRPr="00422420">
        <w:rPr>
          <w:rFonts w:ascii="Times New Roman" w:hAnsi="Times New Roman" w:cs="Times New Roman"/>
          <w:i/>
          <w:iCs/>
        </w:rPr>
        <w:t xml:space="preserve">Disputationes </w:t>
      </w:r>
      <w:proofErr w:type="spellStart"/>
      <w:r w:rsidR="00011E34" w:rsidRPr="00422420">
        <w:rPr>
          <w:rFonts w:ascii="Times New Roman" w:hAnsi="Times New Roman" w:cs="Times New Roman"/>
          <w:i/>
          <w:iCs/>
        </w:rPr>
        <w:t>Theologiae</w:t>
      </w:r>
      <w:proofErr w:type="spellEnd"/>
      <w:r w:rsidRPr="00422420">
        <w:rPr>
          <w:rFonts w:ascii="Times New Roman" w:hAnsi="Times New Roman" w:cs="Times New Roman"/>
        </w:rPr>
        <w:t xml:space="preserve"> </w:t>
      </w:r>
      <w:proofErr w:type="spellStart"/>
      <w:r w:rsidRPr="00422420">
        <w:rPr>
          <w:rFonts w:ascii="Times New Roman" w:hAnsi="Times New Roman" w:cs="Times New Roman"/>
        </w:rPr>
        <w:t>I d</w:t>
      </w:r>
      <w:proofErr w:type="spellEnd"/>
      <w:r w:rsidRPr="00422420">
        <w:rPr>
          <w:rFonts w:ascii="Times New Roman" w:hAnsi="Times New Roman" w:cs="Times New Roman"/>
        </w:rPr>
        <w:t>. 3 q. 3 a. 6 p. 148 n. 149</w:t>
      </w:r>
      <w:r w:rsidR="0066410C">
        <w:rPr>
          <w:rFonts w:ascii="Times New Roman" w:hAnsi="Times New Roman" w:cs="Times New Roman"/>
        </w:rPr>
        <w:t>.</w:t>
      </w:r>
    </w:p>
  </w:footnote>
  <w:footnote w:id="30">
    <w:p w14:paraId="11B66D9E" w14:textId="3EFA2BDE" w:rsidR="00861B7E" w:rsidRPr="00422420" w:rsidRDefault="00861B7E">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w:t>
      </w:r>
      <w:proofErr w:type="spellStart"/>
      <w:r w:rsidRPr="00422420">
        <w:rPr>
          <w:rFonts w:ascii="Times New Roman" w:hAnsi="Times New Roman" w:cs="Times New Roman"/>
        </w:rPr>
        <w:t>Billuart</w:t>
      </w:r>
      <w:proofErr w:type="spellEnd"/>
      <w:r w:rsidRPr="00422420">
        <w:rPr>
          <w:rFonts w:ascii="Times New Roman" w:hAnsi="Times New Roman" w:cs="Times New Roman"/>
        </w:rPr>
        <w:t xml:space="preserve"> </w:t>
      </w:r>
      <w:r w:rsidRPr="00422420">
        <w:rPr>
          <w:rFonts w:ascii="Times New Roman" w:hAnsi="Times New Roman" w:cs="Times New Roman"/>
          <w:i/>
          <w:iCs/>
        </w:rPr>
        <w:t xml:space="preserve">Cursus </w:t>
      </w:r>
      <w:proofErr w:type="spellStart"/>
      <w:r w:rsidRPr="00422420">
        <w:rPr>
          <w:rFonts w:ascii="Times New Roman" w:hAnsi="Times New Roman" w:cs="Times New Roman"/>
          <w:i/>
          <w:iCs/>
        </w:rPr>
        <w:t>Theologiae</w:t>
      </w:r>
      <w:proofErr w:type="spellEnd"/>
      <w:r w:rsidRPr="00422420">
        <w:rPr>
          <w:rFonts w:ascii="Times New Roman" w:hAnsi="Times New Roman" w:cs="Times New Roman"/>
        </w:rPr>
        <w:t xml:space="preserve"> d. 8 a. 4 p.</w:t>
      </w:r>
      <w:r w:rsidR="0066410C">
        <w:rPr>
          <w:rFonts w:ascii="Times New Roman" w:hAnsi="Times New Roman" w:cs="Times New Roman"/>
        </w:rPr>
        <w:t xml:space="preserve"> </w:t>
      </w:r>
      <w:r w:rsidRPr="00422420">
        <w:rPr>
          <w:rFonts w:ascii="Times New Roman" w:hAnsi="Times New Roman" w:cs="Times New Roman"/>
        </w:rPr>
        <w:t>222</w:t>
      </w:r>
      <w:r w:rsidR="0066410C">
        <w:rPr>
          <w:rFonts w:ascii="Times New Roman" w:hAnsi="Times New Roman" w:cs="Times New Roman"/>
        </w:rPr>
        <w:t>.</w:t>
      </w:r>
    </w:p>
  </w:footnote>
  <w:footnote w:id="31">
    <w:p w14:paraId="058F2CA1" w14:textId="61AABA4A" w:rsidR="00E37D14" w:rsidRPr="00422420" w:rsidRDefault="00E37D14" w:rsidP="00E37D14">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w:t>
      </w:r>
      <w:proofErr w:type="spellStart"/>
      <w:r w:rsidRPr="00422420">
        <w:rPr>
          <w:rFonts w:ascii="Times New Roman" w:hAnsi="Times New Roman" w:cs="Times New Roman"/>
        </w:rPr>
        <w:t>Billuart</w:t>
      </w:r>
      <w:proofErr w:type="spellEnd"/>
      <w:r w:rsidRPr="00422420">
        <w:rPr>
          <w:rFonts w:ascii="Times New Roman" w:hAnsi="Times New Roman" w:cs="Times New Roman"/>
        </w:rPr>
        <w:t xml:space="preserve"> </w:t>
      </w:r>
      <w:r w:rsidRPr="00422420">
        <w:rPr>
          <w:rFonts w:ascii="Times New Roman" w:hAnsi="Times New Roman" w:cs="Times New Roman"/>
          <w:i/>
          <w:iCs/>
        </w:rPr>
        <w:t xml:space="preserve">Compendium </w:t>
      </w:r>
      <w:proofErr w:type="spellStart"/>
      <w:proofErr w:type="gramStart"/>
      <w:r w:rsidRPr="00422420">
        <w:rPr>
          <w:rFonts w:ascii="Times New Roman" w:hAnsi="Times New Roman" w:cs="Times New Roman"/>
          <w:i/>
          <w:iCs/>
        </w:rPr>
        <w:t>Theologiae</w:t>
      </w:r>
      <w:proofErr w:type="spellEnd"/>
      <w:r w:rsidRPr="00422420">
        <w:rPr>
          <w:rFonts w:ascii="Times New Roman" w:hAnsi="Times New Roman" w:cs="Times New Roman"/>
        </w:rPr>
        <w:t xml:space="preserve">  </w:t>
      </w:r>
      <w:proofErr w:type="spellStart"/>
      <w:r w:rsidRPr="00422420">
        <w:rPr>
          <w:rFonts w:ascii="Times New Roman" w:hAnsi="Times New Roman" w:cs="Times New Roman"/>
        </w:rPr>
        <w:t>I</w:t>
      </w:r>
      <w:proofErr w:type="gramEnd"/>
      <w:r w:rsidRPr="00422420">
        <w:rPr>
          <w:rFonts w:ascii="Times New Roman" w:hAnsi="Times New Roman" w:cs="Times New Roman"/>
        </w:rPr>
        <w:t xml:space="preserve"> d</w:t>
      </w:r>
      <w:proofErr w:type="spellEnd"/>
      <w:r w:rsidRPr="00422420">
        <w:rPr>
          <w:rFonts w:ascii="Times New Roman" w:hAnsi="Times New Roman" w:cs="Times New Roman"/>
        </w:rPr>
        <w:t xml:space="preserve">. 8 a. 2 p. 294. </w:t>
      </w:r>
      <w:r w:rsidR="00D267B6" w:rsidRPr="00422420">
        <w:rPr>
          <w:rFonts w:ascii="Times New Roman" w:hAnsi="Times New Roman" w:cs="Times New Roman"/>
        </w:rPr>
        <w:t>Numbers inserted for ease of reference.</w:t>
      </w:r>
    </w:p>
  </w:footnote>
  <w:footnote w:id="32">
    <w:p w14:paraId="6AD139F7" w14:textId="322B2E20" w:rsidR="00821B29" w:rsidRPr="00422420" w:rsidRDefault="00821B29">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An earlier </w:t>
      </w:r>
      <w:proofErr w:type="spellStart"/>
      <w:r w:rsidRPr="00422420">
        <w:rPr>
          <w:rFonts w:ascii="Times New Roman" w:hAnsi="Times New Roman" w:cs="Times New Roman"/>
        </w:rPr>
        <w:t>Banezian</w:t>
      </w:r>
      <w:proofErr w:type="spellEnd"/>
      <w:r w:rsidRPr="00422420">
        <w:rPr>
          <w:rFonts w:ascii="Times New Roman" w:hAnsi="Times New Roman" w:cs="Times New Roman"/>
        </w:rPr>
        <w:t>, Thomas de Lemos</w:t>
      </w:r>
      <w:r w:rsidR="003830F5" w:rsidRPr="00422420">
        <w:rPr>
          <w:rFonts w:ascii="Times New Roman" w:hAnsi="Times New Roman" w:cs="Times New Roman"/>
        </w:rPr>
        <w:t xml:space="preserve"> (d. 1629)</w:t>
      </w:r>
      <w:r w:rsidRPr="00422420">
        <w:rPr>
          <w:rFonts w:ascii="Times New Roman" w:hAnsi="Times New Roman" w:cs="Times New Roman"/>
        </w:rPr>
        <w:t xml:space="preserve">, </w:t>
      </w:r>
      <w:r w:rsidR="002142A9" w:rsidRPr="00422420">
        <w:rPr>
          <w:rFonts w:ascii="Times New Roman" w:hAnsi="Times New Roman" w:cs="Times New Roman"/>
        </w:rPr>
        <w:t>explicitly</w:t>
      </w:r>
      <w:r w:rsidRPr="00422420">
        <w:rPr>
          <w:rFonts w:ascii="Times New Roman" w:hAnsi="Times New Roman" w:cs="Times New Roman"/>
        </w:rPr>
        <w:t xml:space="preserve"> denies the transfer principle, </w:t>
      </w:r>
      <w:proofErr w:type="spellStart"/>
      <w:r w:rsidRPr="00422420">
        <w:rPr>
          <w:rFonts w:ascii="Times New Roman" w:hAnsi="Times New Roman" w:cs="Times New Roman"/>
          <w:i/>
          <w:iCs/>
        </w:rPr>
        <w:t>Panoplia</w:t>
      </w:r>
      <w:proofErr w:type="spellEnd"/>
      <w:r w:rsidRPr="00422420">
        <w:rPr>
          <w:rFonts w:ascii="Times New Roman" w:hAnsi="Times New Roman" w:cs="Times New Roman"/>
          <w:i/>
          <w:iCs/>
        </w:rPr>
        <w:t xml:space="preserve"> </w:t>
      </w:r>
      <w:proofErr w:type="spellStart"/>
      <w:r w:rsidRPr="00422420">
        <w:rPr>
          <w:rFonts w:ascii="Times New Roman" w:hAnsi="Times New Roman" w:cs="Times New Roman"/>
          <w:i/>
          <w:iCs/>
        </w:rPr>
        <w:t>Gratiae</w:t>
      </w:r>
      <w:proofErr w:type="spellEnd"/>
      <w:r w:rsidRPr="00422420">
        <w:rPr>
          <w:rFonts w:ascii="Times New Roman" w:hAnsi="Times New Roman" w:cs="Times New Roman"/>
        </w:rPr>
        <w:t xml:space="preserve"> t. 3 c. 23 p. 142</w:t>
      </w:r>
      <w:r w:rsidR="00861B7E" w:rsidRPr="00422420">
        <w:rPr>
          <w:rFonts w:ascii="Times New Roman" w:hAnsi="Times New Roman" w:cs="Times New Roman"/>
        </w:rPr>
        <w:t>.</w:t>
      </w:r>
    </w:p>
  </w:footnote>
  <w:footnote w:id="33">
    <w:p w14:paraId="34DDCFC7" w14:textId="76A4B2C6" w:rsidR="00AB072E" w:rsidRPr="00422420" w:rsidRDefault="00AB072E">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Perszyk (</w:t>
      </w:r>
      <w:r w:rsidR="008D25A5" w:rsidRPr="00422420">
        <w:rPr>
          <w:rFonts w:ascii="Times New Roman" w:hAnsi="Times New Roman" w:cs="Times New Roman"/>
        </w:rPr>
        <w:t>2003).</w:t>
      </w:r>
    </w:p>
  </w:footnote>
  <w:footnote w:id="34">
    <w:p w14:paraId="43735033" w14:textId="1E71C9EE" w:rsidR="008D25A5" w:rsidRPr="00422420" w:rsidRDefault="008D25A5">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Montoya</w:t>
      </w:r>
      <w:r w:rsidR="00011E34" w:rsidRPr="00422420">
        <w:rPr>
          <w:rFonts w:ascii="Times New Roman" w:hAnsi="Times New Roman" w:cs="Times New Roman"/>
        </w:rPr>
        <w:t xml:space="preserve"> </w:t>
      </w:r>
      <w:r w:rsidR="00011E34" w:rsidRPr="00422420">
        <w:rPr>
          <w:rFonts w:ascii="Times New Roman" w:hAnsi="Times New Roman" w:cs="Times New Roman"/>
          <w:i/>
          <w:iCs/>
        </w:rPr>
        <w:t>De Scientia</w:t>
      </w:r>
      <w:r w:rsidR="00011E34" w:rsidRPr="00422420">
        <w:rPr>
          <w:rFonts w:ascii="Times New Roman" w:hAnsi="Times New Roman" w:cs="Times New Roman"/>
        </w:rPr>
        <w:t xml:space="preserve"> </w:t>
      </w:r>
      <w:r w:rsidR="00011E34" w:rsidRPr="00422420">
        <w:rPr>
          <w:rFonts w:ascii="Times New Roman" w:hAnsi="Times New Roman" w:cs="Times New Roman"/>
          <w:i/>
          <w:iCs/>
        </w:rPr>
        <w:t>Dei</w:t>
      </w:r>
      <w:r w:rsidRPr="00422420">
        <w:rPr>
          <w:rFonts w:ascii="Times New Roman" w:hAnsi="Times New Roman" w:cs="Times New Roman"/>
        </w:rPr>
        <w:t xml:space="preserve"> d. 35 s. 2 n. 1 p. 304</w:t>
      </w:r>
      <w:r w:rsidR="0066410C">
        <w:rPr>
          <w:rFonts w:ascii="Times New Roman" w:hAnsi="Times New Roman" w:cs="Times New Roman"/>
        </w:rPr>
        <w:t>.</w:t>
      </w:r>
    </w:p>
  </w:footnote>
  <w:footnote w:id="35">
    <w:p w14:paraId="0CE9F690" w14:textId="7E160D2A" w:rsidR="00287E58" w:rsidRPr="00422420" w:rsidRDefault="00287E58">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A similar argument could be run with the CCF itself</w:t>
      </w:r>
      <w:r w:rsidR="00FF348A" w:rsidRPr="00422420">
        <w:rPr>
          <w:rFonts w:ascii="Times New Roman" w:hAnsi="Times New Roman" w:cs="Times New Roman"/>
        </w:rPr>
        <w:t xml:space="preserve"> instead of God’s </w:t>
      </w:r>
      <w:proofErr w:type="spellStart"/>
      <w:r w:rsidR="00FF348A" w:rsidRPr="00422420">
        <w:rPr>
          <w:rFonts w:ascii="Times New Roman" w:hAnsi="Times New Roman" w:cs="Times New Roman"/>
        </w:rPr>
        <w:t>knoweldge</w:t>
      </w:r>
      <w:proofErr w:type="spellEnd"/>
      <w:r w:rsidRPr="00422420">
        <w:rPr>
          <w:rFonts w:ascii="Times New Roman" w:hAnsi="Times New Roman" w:cs="Times New Roman"/>
        </w:rPr>
        <w:t>.</w:t>
      </w:r>
      <w:r w:rsidR="00FF348A" w:rsidRPr="00422420">
        <w:rPr>
          <w:rFonts w:ascii="Times New Roman" w:hAnsi="Times New Roman" w:cs="Times New Roman"/>
        </w:rPr>
        <w:t xml:space="preserve"> This is closer to the way that Perszyk sets up the problem.</w:t>
      </w:r>
      <w:r w:rsidRPr="00422420">
        <w:rPr>
          <w:rFonts w:ascii="Times New Roman" w:hAnsi="Times New Roman" w:cs="Times New Roman"/>
        </w:rPr>
        <w:t xml:space="preserve"> </w:t>
      </w:r>
    </w:p>
  </w:footnote>
  <w:footnote w:id="36">
    <w:p w14:paraId="494DC457" w14:textId="0E5C609E" w:rsidR="00CA2A09" w:rsidRPr="00422420" w:rsidRDefault="00CA2A09" w:rsidP="00CA2A09">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Montoya</w:t>
      </w:r>
      <w:r w:rsidR="00011E34" w:rsidRPr="00422420">
        <w:rPr>
          <w:rFonts w:ascii="Times New Roman" w:hAnsi="Times New Roman" w:cs="Times New Roman"/>
        </w:rPr>
        <w:t xml:space="preserve"> </w:t>
      </w:r>
      <w:r w:rsidR="00011E34" w:rsidRPr="00422420">
        <w:rPr>
          <w:rFonts w:ascii="Times New Roman" w:hAnsi="Times New Roman" w:cs="Times New Roman"/>
          <w:i/>
          <w:iCs/>
        </w:rPr>
        <w:t>De Scientia</w:t>
      </w:r>
      <w:r w:rsidR="00011E34" w:rsidRPr="00422420">
        <w:rPr>
          <w:rFonts w:ascii="Times New Roman" w:hAnsi="Times New Roman" w:cs="Times New Roman"/>
        </w:rPr>
        <w:t xml:space="preserve"> </w:t>
      </w:r>
      <w:r w:rsidR="00011E34" w:rsidRPr="00422420">
        <w:rPr>
          <w:rFonts w:ascii="Times New Roman" w:hAnsi="Times New Roman" w:cs="Times New Roman"/>
          <w:i/>
          <w:iCs/>
        </w:rPr>
        <w:t>Dei</w:t>
      </w:r>
      <w:r w:rsidRPr="00422420">
        <w:rPr>
          <w:rFonts w:ascii="Times New Roman" w:hAnsi="Times New Roman" w:cs="Times New Roman"/>
        </w:rPr>
        <w:t xml:space="preserve"> d. 35 s. 2 n. 2 p. 304</w:t>
      </w:r>
      <w:r w:rsidR="0066410C">
        <w:rPr>
          <w:rFonts w:ascii="Times New Roman" w:hAnsi="Times New Roman" w:cs="Times New Roman"/>
        </w:rPr>
        <w:t>.</w:t>
      </w:r>
    </w:p>
  </w:footnote>
  <w:footnote w:id="37">
    <w:p w14:paraId="35883ABB" w14:textId="6518A737" w:rsidR="002421BB" w:rsidRPr="00422420" w:rsidRDefault="002421BB">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There are other responses the Molinists </w:t>
      </w:r>
      <w:r w:rsidRPr="00422420">
        <w:rPr>
          <w:rFonts w:ascii="Times New Roman" w:hAnsi="Times New Roman" w:cs="Times New Roman"/>
          <w:i/>
          <w:iCs/>
        </w:rPr>
        <w:t>could</w:t>
      </w:r>
      <w:r w:rsidRPr="00422420">
        <w:rPr>
          <w:rFonts w:ascii="Times New Roman" w:hAnsi="Times New Roman" w:cs="Times New Roman"/>
        </w:rPr>
        <w:t xml:space="preserve"> make, but from my survey of 17</w:t>
      </w:r>
      <w:r w:rsidRPr="00422420">
        <w:rPr>
          <w:rFonts w:ascii="Times New Roman" w:hAnsi="Times New Roman" w:cs="Times New Roman"/>
          <w:vertAlign w:val="superscript"/>
        </w:rPr>
        <w:t>th</w:t>
      </w:r>
      <w:r w:rsidRPr="00422420">
        <w:rPr>
          <w:rFonts w:ascii="Times New Roman" w:hAnsi="Times New Roman" w:cs="Times New Roman"/>
        </w:rPr>
        <w:t xml:space="preserve"> and 18</w:t>
      </w:r>
      <w:r w:rsidRPr="00422420">
        <w:rPr>
          <w:rFonts w:ascii="Times New Roman" w:hAnsi="Times New Roman" w:cs="Times New Roman"/>
          <w:vertAlign w:val="superscript"/>
        </w:rPr>
        <w:t>th</w:t>
      </w:r>
      <w:r w:rsidRPr="00422420">
        <w:rPr>
          <w:rFonts w:ascii="Times New Roman" w:hAnsi="Times New Roman" w:cs="Times New Roman"/>
        </w:rPr>
        <w:t xml:space="preserve"> century Molinist treatises, this is the route they go. Whatever move they do make, it is open for the </w:t>
      </w:r>
      <w:proofErr w:type="spellStart"/>
      <w:r w:rsidR="00DE39BA" w:rsidRPr="00422420">
        <w:rPr>
          <w:rFonts w:ascii="Times New Roman" w:hAnsi="Times New Roman" w:cs="Times New Roman"/>
        </w:rPr>
        <w:t>Báñezian</w:t>
      </w:r>
      <w:proofErr w:type="spellEnd"/>
      <w:r w:rsidRPr="00422420">
        <w:rPr>
          <w:rFonts w:ascii="Times New Roman" w:hAnsi="Times New Roman" w:cs="Times New Roman"/>
        </w:rPr>
        <w:t xml:space="preserve"> to attempt the same move.</w:t>
      </w:r>
      <w:r w:rsidR="00FF348A" w:rsidRPr="00422420">
        <w:rPr>
          <w:rFonts w:ascii="Times New Roman" w:hAnsi="Times New Roman" w:cs="Times New Roman"/>
        </w:rPr>
        <w:t xml:space="preserve"> </w:t>
      </w:r>
    </w:p>
  </w:footnote>
  <w:footnote w:id="38">
    <w:p w14:paraId="46A5101B" w14:textId="78941802" w:rsidR="00896285" w:rsidRPr="00422420" w:rsidRDefault="00896285">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Van Inwagen (2004)</w:t>
      </w:r>
      <w:r w:rsidR="002142A9" w:rsidRPr="00422420">
        <w:rPr>
          <w:rFonts w:ascii="Times New Roman" w:hAnsi="Times New Roman" w:cs="Times New Roman"/>
        </w:rPr>
        <w:t>.</w:t>
      </w:r>
    </w:p>
  </w:footnote>
  <w:footnote w:id="39">
    <w:p w14:paraId="5F94499D" w14:textId="609181C8" w:rsidR="00EB76C4" w:rsidRPr="00422420" w:rsidRDefault="00EB76C4">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Swenson (2016).</w:t>
      </w:r>
    </w:p>
  </w:footnote>
  <w:footnote w:id="40">
    <w:p w14:paraId="2FB86AEA" w14:textId="6DCFEA25" w:rsidR="00896285" w:rsidRPr="00422420" w:rsidRDefault="00896285">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w:t>
      </w:r>
      <w:proofErr w:type="spellStart"/>
      <w:r w:rsidRPr="00422420">
        <w:rPr>
          <w:rFonts w:ascii="Times New Roman" w:hAnsi="Times New Roman" w:cs="Times New Roman"/>
        </w:rPr>
        <w:t>Lessius</w:t>
      </w:r>
      <w:proofErr w:type="spellEnd"/>
      <w:r w:rsidRPr="00422420">
        <w:rPr>
          <w:rFonts w:ascii="Times New Roman" w:hAnsi="Times New Roman" w:cs="Times New Roman"/>
        </w:rPr>
        <w:t xml:space="preserve"> </w:t>
      </w:r>
      <w:r w:rsidRPr="00422420">
        <w:rPr>
          <w:rFonts w:ascii="Times New Roman" w:hAnsi="Times New Roman" w:cs="Times New Roman"/>
          <w:i/>
          <w:iCs/>
        </w:rPr>
        <w:t>De Gratia</w:t>
      </w:r>
      <w:r w:rsidRPr="00422420">
        <w:rPr>
          <w:rFonts w:ascii="Times New Roman" w:hAnsi="Times New Roman" w:cs="Times New Roman"/>
        </w:rPr>
        <w:t xml:space="preserve"> c. 2 n.1</w:t>
      </w:r>
      <w:r w:rsidR="009A02F8" w:rsidRPr="00422420">
        <w:rPr>
          <w:rFonts w:ascii="Times New Roman" w:hAnsi="Times New Roman" w:cs="Times New Roman"/>
        </w:rPr>
        <w:t>8</w:t>
      </w:r>
      <w:r w:rsidRPr="00422420">
        <w:rPr>
          <w:rFonts w:ascii="Times New Roman" w:hAnsi="Times New Roman" w:cs="Times New Roman"/>
        </w:rPr>
        <w:t xml:space="preserve"> p. 1</w:t>
      </w:r>
      <w:r w:rsidR="009A02F8" w:rsidRPr="00422420">
        <w:rPr>
          <w:rFonts w:ascii="Times New Roman" w:hAnsi="Times New Roman" w:cs="Times New Roman"/>
        </w:rPr>
        <w:t>7</w:t>
      </w:r>
      <w:r w:rsidR="00FD303E" w:rsidRPr="00422420">
        <w:rPr>
          <w:rFonts w:ascii="Times New Roman" w:hAnsi="Times New Roman" w:cs="Times New Roman"/>
        </w:rPr>
        <w:t>.</w:t>
      </w:r>
    </w:p>
  </w:footnote>
  <w:footnote w:id="41">
    <w:p w14:paraId="11B8BCE5" w14:textId="2B3365AA" w:rsidR="00FD303E" w:rsidRPr="00422420" w:rsidRDefault="00FD303E">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w:t>
      </w:r>
      <w:proofErr w:type="spellStart"/>
      <w:r w:rsidRPr="00422420">
        <w:rPr>
          <w:rFonts w:ascii="Times New Roman" w:hAnsi="Times New Roman" w:cs="Times New Roman"/>
        </w:rPr>
        <w:t>Lessius</w:t>
      </w:r>
      <w:proofErr w:type="spellEnd"/>
      <w:r w:rsidRPr="00422420">
        <w:rPr>
          <w:rFonts w:ascii="Times New Roman" w:hAnsi="Times New Roman" w:cs="Times New Roman"/>
        </w:rPr>
        <w:t xml:space="preserve"> </w:t>
      </w:r>
      <w:r w:rsidRPr="00422420">
        <w:rPr>
          <w:rFonts w:ascii="Times New Roman" w:hAnsi="Times New Roman" w:cs="Times New Roman"/>
          <w:i/>
          <w:iCs/>
        </w:rPr>
        <w:t>De Gratia</w:t>
      </w:r>
      <w:r w:rsidRPr="00422420">
        <w:rPr>
          <w:rFonts w:ascii="Times New Roman" w:hAnsi="Times New Roman" w:cs="Times New Roman"/>
        </w:rPr>
        <w:t xml:space="preserve"> c. 2 n.18 p. 17.</w:t>
      </w:r>
    </w:p>
  </w:footnote>
  <w:footnote w:id="42">
    <w:p w14:paraId="617B55D1" w14:textId="05266094" w:rsidR="00FD303E" w:rsidRPr="00422420" w:rsidRDefault="00FD303E">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w:t>
      </w:r>
      <w:proofErr w:type="spellStart"/>
      <w:r w:rsidRPr="00422420">
        <w:rPr>
          <w:rFonts w:ascii="Times New Roman" w:hAnsi="Times New Roman" w:cs="Times New Roman"/>
        </w:rPr>
        <w:t>Lessius</w:t>
      </w:r>
      <w:proofErr w:type="spellEnd"/>
      <w:r w:rsidRPr="00422420">
        <w:rPr>
          <w:rFonts w:ascii="Times New Roman" w:hAnsi="Times New Roman" w:cs="Times New Roman"/>
        </w:rPr>
        <w:t xml:space="preserve"> </w:t>
      </w:r>
      <w:r w:rsidRPr="00422420">
        <w:rPr>
          <w:rFonts w:ascii="Times New Roman" w:hAnsi="Times New Roman" w:cs="Times New Roman"/>
          <w:i/>
          <w:iCs/>
        </w:rPr>
        <w:t>De Gratia</w:t>
      </w:r>
      <w:r w:rsidRPr="00422420">
        <w:rPr>
          <w:rFonts w:ascii="Times New Roman" w:hAnsi="Times New Roman" w:cs="Times New Roman"/>
        </w:rPr>
        <w:t xml:space="preserve"> c. 2 n.18 p. 17-18.</w:t>
      </w:r>
    </w:p>
  </w:footnote>
  <w:footnote w:id="43">
    <w:p w14:paraId="60E9FF2B" w14:textId="1C14F5F8" w:rsidR="00FC18F6" w:rsidRPr="00422420" w:rsidRDefault="00FC18F6">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Mastri, </w:t>
      </w:r>
      <w:r w:rsidRPr="00422420">
        <w:rPr>
          <w:rFonts w:ascii="Times New Roman" w:hAnsi="Times New Roman" w:cs="Times New Roman"/>
          <w:i/>
          <w:iCs/>
        </w:rPr>
        <w:t xml:space="preserve">Disputationes </w:t>
      </w:r>
      <w:proofErr w:type="spellStart"/>
      <w:r w:rsidRPr="00422420">
        <w:rPr>
          <w:rFonts w:ascii="Times New Roman" w:hAnsi="Times New Roman" w:cs="Times New Roman"/>
          <w:i/>
          <w:iCs/>
        </w:rPr>
        <w:t>Theologiae</w:t>
      </w:r>
      <w:proofErr w:type="spellEnd"/>
      <w:r w:rsidRPr="00422420">
        <w:rPr>
          <w:rFonts w:ascii="Times New Roman" w:hAnsi="Times New Roman" w:cs="Times New Roman"/>
        </w:rPr>
        <w:t xml:space="preserve"> </w:t>
      </w:r>
      <w:proofErr w:type="spellStart"/>
      <w:r w:rsidRPr="00422420">
        <w:rPr>
          <w:rFonts w:ascii="Times New Roman" w:hAnsi="Times New Roman" w:cs="Times New Roman"/>
        </w:rPr>
        <w:t>I d</w:t>
      </w:r>
      <w:proofErr w:type="spellEnd"/>
      <w:r w:rsidRPr="00422420">
        <w:rPr>
          <w:rFonts w:ascii="Times New Roman" w:hAnsi="Times New Roman" w:cs="Times New Roman"/>
        </w:rPr>
        <w:t xml:space="preserve">. 3 q. 3 a. 6 p. 148 n. 149. In the portion of the quotation </w:t>
      </w:r>
      <w:proofErr w:type="spellStart"/>
      <w:r w:rsidRPr="00422420">
        <w:rPr>
          <w:rFonts w:ascii="Times New Roman" w:hAnsi="Times New Roman" w:cs="Times New Roman"/>
        </w:rPr>
        <w:t>elipse</w:t>
      </w:r>
      <w:r w:rsidR="00215BA0" w:rsidRPr="00422420">
        <w:rPr>
          <w:rFonts w:ascii="Times New Roman" w:hAnsi="Times New Roman" w:cs="Times New Roman"/>
        </w:rPr>
        <w:t>d</w:t>
      </w:r>
      <w:proofErr w:type="spellEnd"/>
      <w:r w:rsidRPr="00422420">
        <w:rPr>
          <w:rFonts w:ascii="Times New Roman" w:hAnsi="Times New Roman" w:cs="Times New Roman"/>
        </w:rPr>
        <w:t xml:space="preserve"> </w:t>
      </w:r>
      <w:r w:rsidR="00215BA0" w:rsidRPr="00422420">
        <w:rPr>
          <w:rFonts w:ascii="Times New Roman" w:hAnsi="Times New Roman" w:cs="Times New Roman"/>
        </w:rPr>
        <w:t>away</w:t>
      </w:r>
      <w:r w:rsidRPr="00422420">
        <w:rPr>
          <w:rFonts w:ascii="Times New Roman" w:hAnsi="Times New Roman" w:cs="Times New Roman"/>
        </w:rPr>
        <w:t xml:space="preserve"> here, Mastri lists in short, jargon-filled lines the two ways in which the premotion does not “involve” the use of the liberty of the creature, where the first way is the Molinist theory of pre-vision (which will be explained below) and the second is the “</w:t>
      </w:r>
      <w:proofErr w:type="spellStart"/>
      <w:r w:rsidRPr="00422420">
        <w:rPr>
          <w:rFonts w:ascii="Times New Roman" w:hAnsi="Times New Roman" w:cs="Times New Roman"/>
        </w:rPr>
        <w:t>eminential</w:t>
      </w:r>
      <w:proofErr w:type="spellEnd"/>
      <w:r w:rsidRPr="00422420">
        <w:rPr>
          <w:rFonts w:ascii="Times New Roman" w:hAnsi="Times New Roman" w:cs="Times New Roman"/>
        </w:rPr>
        <w:t xml:space="preserve"> and virtual containing of the liberty of a creature in the divine,” which is the mechanism for his own </w:t>
      </w:r>
      <w:proofErr w:type="spellStart"/>
      <w:r w:rsidRPr="00422420">
        <w:rPr>
          <w:rFonts w:ascii="Times New Roman" w:hAnsi="Times New Roman" w:cs="Times New Roman"/>
        </w:rPr>
        <w:t>Scotist</w:t>
      </w:r>
      <w:proofErr w:type="spellEnd"/>
      <w:r w:rsidRPr="00422420">
        <w:rPr>
          <w:rFonts w:ascii="Times New Roman" w:hAnsi="Times New Roman" w:cs="Times New Roman"/>
        </w:rPr>
        <w:t xml:space="preserve"> theory of providence. We do not have the space to discuss Mastri’s own theory of providence here.</w:t>
      </w:r>
    </w:p>
  </w:footnote>
  <w:footnote w:id="44">
    <w:p w14:paraId="73B83C57" w14:textId="7F03CB61" w:rsidR="00FF6E9A" w:rsidRPr="00422420" w:rsidRDefault="00FF6E9A">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N</w:t>
      </w:r>
      <w:r w:rsidR="004F6845" w:rsidRPr="00422420">
        <w:rPr>
          <w:rFonts w:ascii="Times New Roman" w:hAnsi="Times New Roman" w:cs="Times New Roman"/>
          <w:vertAlign w:val="subscript"/>
        </w:rPr>
        <w:t>d</w:t>
      </w:r>
      <w:r w:rsidRPr="00422420">
        <w:rPr>
          <w:rFonts w:ascii="Times New Roman" w:hAnsi="Times New Roman" w:cs="Times New Roman"/>
        </w:rPr>
        <w:t>(X) differs from N</w:t>
      </w:r>
      <w:r w:rsidRPr="00422420">
        <w:rPr>
          <w:rFonts w:ascii="Times New Roman" w:hAnsi="Times New Roman" w:cs="Times New Roman"/>
          <w:vertAlign w:val="subscript"/>
        </w:rPr>
        <w:t>c</w:t>
      </w:r>
      <w:r w:rsidRPr="00422420">
        <w:rPr>
          <w:rFonts w:ascii="Times New Roman" w:hAnsi="Times New Roman" w:cs="Times New Roman"/>
        </w:rPr>
        <w:t>(X) by specifying the direction of dependence, and it differs from N</w:t>
      </w:r>
      <w:r w:rsidR="00191EFD" w:rsidRPr="00422420">
        <w:rPr>
          <w:rFonts w:ascii="Times New Roman" w:hAnsi="Times New Roman" w:cs="Times New Roman"/>
          <w:vertAlign w:val="subscript"/>
        </w:rPr>
        <w:t>a</w:t>
      </w:r>
      <w:r w:rsidRPr="00422420">
        <w:rPr>
          <w:rFonts w:ascii="Times New Roman" w:hAnsi="Times New Roman" w:cs="Times New Roman"/>
        </w:rPr>
        <w:t>(X) because it covers all kinds of explanatory dependence, not simply efficient causal dependence.</w:t>
      </w:r>
    </w:p>
  </w:footnote>
  <w:footnote w:id="45">
    <w:p w14:paraId="6155361E" w14:textId="2181388D" w:rsidR="00191EFD" w:rsidRPr="00422420" w:rsidRDefault="00191EFD">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The Molinist should think that </w:t>
      </w:r>
      <w:r w:rsidRPr="00422420">
        <w:rPr>
          <w:rStyle w:val="mwe-math-mathml-inline"/>
          <w:rFonts w:ascii="Times New Roman" w:hAnsi="Times New Roman" w:cs="Times New Roman"/>
        </w:rPr>
        <w:t>3</w:t>
      </w:r>
      <w:r w:rsidRPr="00422420">
        <w:rPr>
          <w:rStyle w:val="mwe-math-mathml-inline"/>
          <w:rFonts w:ascii="Times New Roman" w:hAnsi="Times New Roman" w:cs="Times New Roman"/>
          <w:vertAlign w:val="superscript"/>
        </w:rPr>
        <w:t>a</w:t>
      </w:r>
      <w:r w:rsidRPr="00422420">
        <w:rPr>
          <w:rStyle w:val="mwe-math-mathml-inline"/>
          <w:rFonts w:ascii="Times New Roman" w:hAnsi="Times New Roman" w:cs="Times New Roman"/>
        </w:rPr>
        <w:t xml:space="preserve"> is true even though the general transfer principle </w:t>
      </w:r>
      <w:r w:rsidRPr="00422420">
        <w:rPr>
          <w:rFonts w:ascii="Times New Roman" w:hAnsi="Times New Roman" w:cs="Times New Roman"/>
        </w:rPr>
        <w:t>(N</w:t>
      </w:r>
      <w:r w:rsidRPr="00422420">
        <w:rPr>
          <w:rFonts w:ascii="Times New Roman" w:hAnsi="Times New Roman" w:cs="Times New Roman"/>
          <w:vertAlign w:val="subscript"/>
        </w:rPr>
        <w:t>a</w:t>
      </w:r>
      <w:r w:rsidRPr="00422420">
        <w:rPr>
          <w:rFonts w:ascii="Times New Roman" w:hAnsi="Times New Roman" w:cs="Times New Roman"/>
        </w:rPr>
        <w:t xml:space="preserve">(A) </w:t>
      </w:r>
      <w:r w:rsidRPr="00422420">
        <w:rPr>
          <w:rFonts w:ascii="Cambria Math" w:hAnsi="Cambria Math" w:cs="Cambria Math"/>
        </w:rPr>
        <w:t>∧</w:t>
      </w:r>
      <w:r w:rsidRPr="00422420">
        <w:rPr>
          <w:rFonts w:ascii="Times New Roman" w:hAnsi="Times New Roman" w:cs="Times New Roman"/>
        </w:rPr>
        <w:t xml:space="preserve"> </w:t>
      </w:r>
      <w:r w:rsidRPr="00422420">
        <w:rPr>
          <w:rStyle w:val="mwe-math-mathml-inline"/>
          <w:rFonts w:ascii="Cambria Math" w:hAnsi="Cambria Math" w:cs="Cambria Math"/>
        </w:rPr>
        <w:t>◻</w:t>
      </w:r>
      <w:r w:rsidRPr="00422420">
        <w:rPr>
          <w:rStyle w:val="mwe-math-mathml-inline"/>
          <w:rFonts w:ascii="Times New Roman" w:hAnsi="Times New Roman" w:cs="Times New Roman"/>
        </w:rPr>
        <w:t>(A</w:t>
      </w:r>
      <w:r w:rsidRPr="00422420">
        <w:rPr>
          <w:rStyle w:val="mwe-math-mathml-inline"/>
          <w:rFonts w:ascii="Segoe UI Symbol" w:hAnsi="Segoe UI Symbol" w:cs="Segoe UI Symbol"/>
        </w:rPr>
        <w:t>⭢</w:t>
      </w:r>
      <w:r w:rsidRPr="00422420">
        <w:rPr>
          <w:rStyle w:val="mwe-math-mathml-inline"/>
          <w:rFonts w:ascii="Times New Roman" w:hAnsi="Times New Roman" w:cs="Times New Roman"/>
        </w:rPr>
        <w:t>B</w:t>
      </w:r>
      <w:proofErr w:type="gramStart"/>
      <w:r w:rsidRPr="00422420">
        <w:rPr>
          <w:rStyle w:val="mwe-math-mathml-inline"/>
          <w:rFonts w:ascii="Times New Roman" w:hAnsi="Times New Roman" w:cs="Times New Roman"/>
        </w:rPr>
        <w:t>))</w:t>
      </w:r>
      <w:r w:rsidRPr="00422420">
        <w:rPr>
          <w:rStyle w:val="mwe-math-mathml-inline"/>
          <w:rFonts w:ascii="Segoe UI Symbol" w:hAnsi="Segoe UI Symbol" w:cs="Segoe UI Symbol"/>
        </w:rPr>
        <w:t>⭢</w:t>
      </w:r>
      <w:r w:rsidRPr="00422420">
        <w:rPr>
          <w:rStyle w:val="mwe-math-mathml-inline"/>
          <w:rFonts w:ascii="Times New Roman" w:hAnsi="Times New Roman" w:cs="Times New Roman"/>
        </w:rPr>
        <w:t>N</w:t>
      </w:r>
      <w:r w:rsidRPr="00422420">
        <w:rPr>
          <w:rStyle w:val="mwe-math-mathml-inline"/>
          <w:rFonts w:ascii="Times New Roman" w:hAnsi="Times New Roman" w:cs="Times New Roman"/>
          <w:vertAlign w:val="subscript"/>
        </w:rPr>
        <w:t>a</w:t>
      </w:r>
      <w:proofErr w:type="gramEnd"/>
      <w:r w:rsidRPr="00422420">
        <w:rPr>
          <w:rStyle w:val="mwe-math-mathml-inline"/>
          <w:rFonts w:ascii="Times New Roman" w:hAnsi="Times New Roman" w:cs="Times New Roman"/>
        </w:rPr>
        <w:t xml:space="preserve">(B) is </w:t>
      </w:r>
      <w:r w:rsidR="00422420" w:rsidRPr="00422420">
        <w:rPr>
          <w:rStyle w:val="mwe-math-mathml-inline"/>
          <w:rFonts w:ascii="Times New Roman" w:hAnsi="Times New Roman" w:cs="Times New Roman"/>
        </w:rPr>
        <w:t>in</w:t>
      </w:r>
      <w:r w:rsidRPr="00422420">
        <w:rPr>
          <w:rStyle w:val="mwe-math-mathml-inline"/>
          <w:rFonts w:ascii="Times New Roman" w:hAnsi="Times New Roman" w:cs="Times New Roman"/>
        </w:rPr>
        <w:t xml:space="preserve">valid, since </w:t>
      </w:r>
      <w:r w:rsidR="00422420">
        <w:rPr>
          <w:rStyle w:val="mwe-math-mathml-inline"/>
          <w:rFonts w:ascii="Times New Roman" w:hAnsi="Times New Roman" w:cs="Times New Roman"/>
        </w:rPr>
        <w:t xml:space="preserve">all the arguments </w:t>
      </w:r>
      <w:r w:rsidR="00422420" w:rsidRPr="00422420">
        <w:rPr>
          <w:rStyle w:val="mwe-math-mathml-inline"/>
          <w:rFonts w:ascii="Times New Roman" w:hAnsi="Times New Roman" w:cs="Times New Roman"/>
        </w:rPr>
        <w:t>one can marshal</w:t>
      </w:r>
      <w:r w:rsidR="00422420">
        <w:rPr>
          <w:rStyle w:val="mwe-math-mathml-inline"/>
          <w:rFonts w:ascii="Times New Roman" w:hAnsi="Times New Roman" w:cs="Times New Roman"/>
        </w:rPr>
        <w:t xml:space="preserve"> for </w:t>
      </w:r>
      <w:r w:rsidR="00422420" w:rsidRPr="00422420">
        <w:rPr>
          <w:rStyle w:val="mwe-math-mathml-inline"/>
          <w:rFonts w:ascii="Times New Roman" w:hAnsi="Times New Roman" w:cs="Times New Roman"/>
        </w:rPr>
        <w:t>(N</w:t>
      </w:r>
      <w:r w:rsidR="00422420" w:rsidRPr="00422420">
        <w:rPr>
          <w:rStyle w:val="mwe-math-mathml-inline"/>
          <w:rFonts w:ascii="Times New Roman" w:hAnsi="Times New Roman" w:cs="Times New Roman"/>
          <w:vertAlign w:val="subscript"/>
        </w:rPr>
        <w:t>d</w:t>
      </w:r>
      <w:r w:rsidR="00422420" w:rsidRPr="00422420">
        <w:rPr>
          <w:rStyle w:val="mwe-math-mathml-inline"/>
          <w:rFonts w:ascii="Times New Roman" w:hAnsi="Times New Roman" w:cs="Times New Roman"/>
        </w:rPr>
        <w:t>(P)</w:t>
      </w:r>
      <w:r w:rsidR="00422420" w:rsidRPr="00422420">
        <w:rPr>
          <w:rFonts w:ascii="Times New Roman" w:hAnsi="Times New Roman" w:cs="Times New Roman"/>
        </w:rPr>
        <w:t xml:space="preserve"> </w:t>
      </w:r>
      <w:r w:rsidR="00422420" w:rsidRPr="00422420">
        <w:rPr>
          <w:rFonts w:ascii="Cambria Math" w:hAnsi="Cambria Math" w:cs="Cambria Math"/>
        </w:rPr>
        <w:t>∧</w:t>
      </w:r>
      <w:r w:rsidR="00422420" w:rsidRPr="00422420">
        <w:rPr>
          <w:rFonts w:ascii="Times New Roman" w:hAnsi="Times New Roman" w:cs="Times New Roman"/>
        </w:rPr>
        <w:t xml:space="preserve"> </w:t>
      </w:r>
      <w:r w:rsidR="00422420" w:rsidRPr="00422420">
        <w:rPr>
          <w:rStyle w:val="mwe-math-mathml-inline"/>
          <w:rFonts w:ascii="Cambria Math" w:hAnsi="Cambria Math" w:cs="Cambria Math"/>
        </w:rPr>
        <w:t>◻</w:t>
      </w:r>
      <w:r w:rsidR="00422420" w:rsidRPr="00422420">
        <w:rPr>
          <w:rStyle w:val="mwe-math-mathml-inline"/>
          <w:rFonts w:ascii="Times New Roman" w:hAnsi="Times New Roman" w:cs="Times New Roman"/>
        </w:rPr>
        <w:t>(P</w:t>
      </w:r>
      <w:r w:rsidR="00422420" w:rsidRPr="00422420">
        <w:rPr>
          <w:rStyle w:val="mwe-math-mathml-inline"/>
          <w:rFonts w:ascii="Segoe UI Symbol" w:hAnsi="Segoe UI Symbol" w:cs="Segoe UI Symbol"/>
        </w:rPr>
        <w:t>⭢</w:t>
      </w:r>
      <w:r w:rsidR="00422420" w:rsidRPr="00422420">
        <w:rPr>
          <w:rStyle w:val="mwe-math-mathml-inline"/>
          <w:rFonts w:ascii="Times New Roman" w:hAnsi="Times New Roman" w:cs="Times New Roman"/>
        </w:rPr>
        <w:t>F))</w:t>
      </w:r>
      <w:r w:rsidR="00422420" w:rsidRPr="00422420">
        <w:rPr>
          <w:rStyle w:val="mwe-math-mathml-inline"/>
          <w:rFonts w:ascii="Segoe UI Symbol" w:hAnsi="Segoe UI Symbol" w:cs="Segoe UI Symbol"/>
        </w:rPr>
        <w:t>⭢</w:t>
      </w:r>
      <w:r w:rsidR="00422420" w:rsidRPr="00422420">
        <w:rPr>
          <w:rStyle w:val="mwe-math-mathml-inline"/>
          <w:rFonts w:ascii="Times New Roman" w:hAnsi="Times New Roman" w:cs="Times New Roman"/>
        </w:rPr>
        <w:t>N</w:t>
      </w:r>
      <w:r w:rsidR="00422420" w:rsidRPr="00422420">
        <w:rPr>
          <w:rStyle w:val="mwe-math-mathml-inline"/>
          <w:rFonts w:ascii="Times New Roman" w:hAnsi="Times New Roman" w:cs="Times New Roman"/>
          <w:vertAlign w:val="subscript"/>
        </w:rPr>
        <w:t>d</w:t>
      </w:r>
      <w:r w:rsidR="00422420" w:rsidRPr="00422420">
        <w:rPr>
          <w:rStyle w:val="mwe-math-mathml-inline"/>
          <w:rFonts w:ascii="Times New Roman" w:hAnsi="Times New Roman" w:cs="Times New Roman"/>
        </w:rPr>
        <w:t>(F)</w:t>
      </w:r>
      <w:r w:rsidR="00422420">
        <w:rPr>
          <w:rStyle w:val="mwe-math-mathml-inline"/>
          <w:rFonts w:ascii="Times New Roman" w:hAnsi="Times New Roman" w:cs="Times New Roman"/>
        </w:rPr>
        <w:t xml:space="preserve"> also support</w:t>
      </w:r>
      <w:r w:rsidR="00422420" w:rsidRPr="00422420">
        <w:rPr>
          <w:rStyle w:val="mwe-math-mathml-inline"/>
          <w:rFonts w:ascii="Times New Roman" w:hAnsi="Times New Roman" w:cs="Times New Roman"/>
        </w:rPr>
        <w:t xml:space="preserve"> 3</w:t>
      </w:r>
      <w:r w:rsidR="00422420" w:rsidRPr="00422420">
        <w:rPr>
          <w:rStyle w:val="mwe-math-mathml-inline"/>
          <w:rFonts w:ascii="Times New Roman" w:hAnsi="Times New Roman" w:cs="Times New Roman"/>
          <w:vertAlign w:val="superscript"/>
        </w:rPr>
        <w:t>a</w:t>
      </w:r>
      <w:r w:rsidR="00422420">
        <w:rPr>
          <w:rStyle w:val="mwe-math-mathml-inline"/>
          <w:rFonts w:ascii="Times New Roman" w:hAnsi="Times New Roman" w:cs="Times New Roman"/>
        </w:rPr>
        <w:t xml:space="preserve">, since the dependence relation goes in the right direction in that instance. </w:t>
      </w:r>
      <w:r w:rsidR="00422420" w:rsidRPr="00422420">
        <w:rPr>
          <w:rStyle w:val="mwe-math-mathml-inline"/>
          <w:rFonts w:ascii="Times New Roman" w:hAnsi="Times New Roman" w:cs="Times New Roman"/>
        </w:rPr>
        <w:t>Thanks to X for suggesting this point.</w:t>
      </w:r>
    </w:p>
  </w:footnote>
  <w:footnote w:id="46">
    <w:p w14:paraId="0906A841" w14:textId="77777777" w:rsidR="00803615" w:rsidRPr="00422420" w:rsidRDefault="00803615" w:rsidP="00803615">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Hurtado </w:t>
      </w:r>
      <w:proofErr w:type="spellStart"/>
      <w:r w:rsidRPr="00422420">
        <w:rPr>
          <w:rFonts w:ascii="Times New Roman" w:hAnsi="Times New Roman" w:cs="Times New Roman"/>
          <w:i/>
          <w:iCs/>
        </w:rPr>
        <w:t>Universa</w:t>
      </w:r>
      <w:proofErr w:type="spellEnd"/>
      <w:r w:rsidRPr="00422420">
        <w:rPr>
          <w:rFonts w:ascii="Times New Roman" w:hAnsi="Times New Roman" w:cs="Times New Roman"/>
          <w:i/>
          <w:iCs/>
        </w:rPr>
        <w:t xml:space="preserve"> Philosophia</w:t>
      </w:r>
      <w:r w:rsidRPr="00422420">
        <w:rPr>
          <w:rFonts w:ascii="Times New Roman" w:hAnsi="Times New Roman" w:cs="Times New Roman"/>
        </w:rPr>
        <w:t>, De Anima d. 9 s. 6 n. 160 p. 596. “</w:t>
      </w:r>
      <w:proofErr w:type="gramStart"/>
      <w:r w:rsidRPr="00422420">
        <w:rPr>
          <w:rFonts w:ascii="Times New Roman" w:hAnsi="Times New Roman" w:cs="Times New Roman"/>
        </w:rPr>
        <w:t>licet</w:t>
      </w:r>
      <w:proofErr w:type="gramEnd"/>
      <w:r w:rsidRPr="00422420">
        <w:rPr>
          <w:rFonts w:ascii="Times New Roman" w:hAnsi="Times New Roman" w:cs="Times New Roman"/>
        </w:rPr>
        <w:t xml:space="preserve"> </w:t>
      </w:r>
      <w:proofErr w:type="spellStart"/>
      <w:r w:rsidRPr="00422420">
        <w:rPr>
          <w:rFonts w:ascii="Times New Roman" w:hAnsi="Times New Roman" w:cs="Times New Roman"/>
        </w:rPr>
        <w:t>antecedat</w:t>
      </w:r>
      <w:proofErr w:type="spellEnd"/>
      <w:r w:rsidRPr="00422420">
        <w:rPr>
          <w:rFonts w:ascii="Times New Roman" w:hAnsi="Times New Roman" w:cs="Times New Roman"/>
        </w:rPr>
        <w:t xml:space="preserve"> </w:t>
      </w:r>
      <w:proofErr w:type="spellStart"/>
      <w:r w:rsidRPr="00422420">
        <w:rPr>
          <w:rFonts w:ascii="Times New Roman" w:hAnsi="Times New Roman" w:cs="Times New Roman"/>
        </w:rPr>
        <w:t>physice</w:t>
      </w:r>
      <w:proofErr w:type="spellEnd"/>
      <w:r w:rsidRPr="00422420">
        <w:rPr>
          <w:rFonts w:ascii="Times New Roman" w:hAnsi="Times New Roman" w:cs="Times New Roman"/>
        </w:rPr>
        <w:t xml:space="preserve"> </w:t>
      </w:r>
      <w:proofErr w:type="spellStart"/>
      <w:r w:rsidRPr="00422420">
        <w:rPr>
          <w:rFonts w:ascii="Times New Roman" w:hAnsi="Times New Roman" w:cs="Times New Roman"/>
        </w:rPr>
        <w:t>scientia</w:t>
      </w:r>
      <w:proofErr w:type="spellEnd"/>
      <w:r w:rsidRPr="00422420">
        <w:rPr>
          <w:rFonts w:ascii="Times New Roman" w:hAnsi="Times New Roman" w:cs="Times New Roman"/>
        </w:rPr>
        <w:t xml:space="preserve"> media </w:t>
      </w:r>
      <w:proofErr w:type="spellStart"/>
      <w:r w:rsidRPr="00422420">
        <w:rPr>
          <w:rFonts w:ascii="Times New Roman" w:hAnsi="Times New Roman" w:cs="Times New Roman"/>
        </w:rPr>
        <w:t>futuritionem</w:t>
      </w:r>
      <w:proofErr w:type="spellEnd"/>
      <w:r w:rsidRPr="00422420">
        <w:rPr>
          <w:rFonts w:ascii="Times New Roman" w:hAnsi="Times New Roman" w:cs="Times New Roman"/>
        </w:rPr>
        <w:t xml:space="preserve"> </w:t>
      </w:r>
      <w:proofErr w:type="spellStart"/>
      <w:r w:rsidRPr="00422420">
        <w:rPr>
          <w:rFonts w:ascii="Times New Roman" w:hAnsi="Times New Roman" w:cs="Times New Roman"/>
        </w:rPr>
        <w:t>absolutam</w:t>
      </w:r>
      <w:proofErr w:type="spellEnd"/>
      <w:r w:rsidRPr="00422420">
        <w:rPr>
          <w:rFonts w:ascii="Times New Roman" w:hAnsi="Times New Roman" w:cs="Times New Roman"/>
        </w:rPr>
        <w:t xml:space="preserve">, non </w:t>
      </w:r>
      <w:proofErr w:type="spellStart"/>
      <w:r w:rsidRPr="00422420">
        <w:rPr>
          <w:rFonts w:ascii="Times New Roman" w:hAnsi="Times New Roman" w:cs="Times New Roman"/>
        </w:rPr>
        <w:t>tamen</w:t>
      </w:r>
      <w:proofErr w:type="spellEnd"/>
      <w:r w:rsidRPr="00422420">
        <w:rPr>
          <w:rFonts w:ascii="Times New Roman" w:hAnsi="Times New Roman" w:cs="Times New Roman"/>
        </w:rPr>
        <w:t xml:space="preserve"> </w:t>
      </w:r>
      <w:proofErr w:type="spellStart"/>
      <w:r w:rsidRPr="00422420">
        <w:rPr>
          <w:rFonts w:ascii="Times New Roman" w:hAnsi="Times New Roman" w:cs="Times New Roman"/>
        </w:rPr>
        <w:t>antecedit</w:t>
      </w:r>
      <w:proofErr w:type="spellEnd"/>
      <w:r w:rsidRPr="00422420">
        <w:rPr>
          <w:rFonts w:ascii="Times New Roman" w:hAnsi="Times New Roman" w:cs="Times New Roman"/>
        </w:rPr>
        <w:t xml:space="preserve"> </w:t>
      </w:r>
      <w:proofErr w:type="spellStart"/>
      <w:r w:rsidRPr="00422420">
        <w:rPr>
          <w:rFonts w:ascii="Times New Roman" w:hAnsi="Times New Roman" w:cs="Times New Roman"/>
        </w:rPr>
        <w:t>intentionaliter</w:t>
      </w:r>
      <w:proofErr w:type="spellEnd"/>
      <w:r w:rsidRPr="00422420">
        <w:rPr>
          <w:rFonts w:ascii="Times New Roman" w:hAnsi="Times New Roman" w:cs="Times New Roman"/>
        </w:rPr>
        <w:t xml:space="preserve">, </w:t>
      </w:r>
      <w:proofErr w:type="spellStart"/>
      <w:r w:rsidRPr="00422420">
        <w:rPr>
          <w:rFonts w:ascii="Times New Roman" w:hAnsi="Times New Roman" w:cs="Times New Roman"/>
        </w:rPr>
        <w:t>supponens</w:t>
      </w:r>
      <w:proofErr w:type="spellEnd"/>
      <w:r w:rsidRPr="00422420">
        <w:rPr>
          <w:rFonts w:ascii="Times New Roman" w:hAnsi="Times New Roman" w:cs="Times New Roman"/>
        </w:rPr>
        <w:t xml:space="preserve"> </w:t>
      </w:r>
      <w:proofErr w:type="spellStart"/>
      <w:r w:rsidRPr="00422420">
        <w:rPr>
          <w:rFonts w:ascii="Times New Roman" w:hAnsi="Times New Roman" w:cs="Times New Roman"/>
        </w:rPr>
        <w:t>aliquam</w:t>
      </w:r>
      <w:proofErr w:type="spellEnd"/>
      <w:r w:rsidRPr="00422420">
        <w:rPr>
          <w:rFonts w:ascii="Times New Roman" w:hAnsi="Times New Roman" w:cs="Times New Roman"/>
        </w:rPr>
        <w:t xml:space="preserve"> </w:t>
      </w:r>
      <w:proofErr w:type="spellStart"/>
      <w:r w:rsidRPr="00422420">
        <w:rPr>
          <w:rFonts w:ascii="Times New Roman" w:hAnsi="Times New Roman" w:cs="Times New Roman"/>
        </w:rPr>
        <w:t>conditionem</w:t>
      </w:r>
      <w:proofErr w:type="spellEnd"/>
      <w:r w:rsidRPr="00422420">
        <w:rPr>
          <w:rFonts w:ascii="Times New Roman" w:hAnsi="Times New Roman" w:cs="Times New Roman"/>
        </w:rPr>
        <w:t xml:space="preserve"> </w:t>
      </w:r>
      <w:proofErr w:type="spellStart"/>
      <w:r w:rsidRPr="00422420">
        <w:rPr>
          <w:rFonts w:ascii="Times New Roman" w:hAnsi="Times New Roman" w:cs="Times New Roman"/>
        </w:rPr>
        <w:t>antecedentem</w:t>
      </w:r>
      <w:proofErr w:type="spellEnd"/>
      <w:r w:rsidRPr="00422420">
        <w:rPr>
          <w:rFonts w:ascii="Times New Roman" w:hAnsi="Times New Roman" w:cs="Times New Roman"/>
        </w:rPr>
        <w:t xml:space="preserve"> absolute </w:t>
      </w:r>
      <w:proofErr w:type="spellStart"/>
      <w:r w:rsidRPr="00422420">
        <w:rPr>
          <w:rFonts w:ascii="Times New Roman" w:hAnsi="Times New Roman" w:cs="Times New Roman"/>
        </w:rPr>
        <w:t>futuritionem</w:t>
      </w:r>
      <w:proofErr w:type="spellEnd"/>
      <w:r w:rsidRPr="00422420">
        <w:rPr>
          <w:rFonts w:ascii="Times New Roman" w:hAnsi="Times New Roman" w:cs="Times New Roman"/>
        </w:rPr>
        <w:t xml:space="preserve">, </w:t>
      </w:r>
      <w:proofErr w:type="spellStart"/>
      <w:r w:rsidRPr="00422420">
        <w:rPr>
          <w:rFonts w:ascii="Times New Roman" w:hAnsi="Times New Roman" w:cs="Times New Roman"/>
        </w:rPr>
        <w:t>quia</w:t>
      </w:r>
      <w:proofErr w:type="spellEnd"/>
      <w:r w:rsidRPr="00422420">
        <w:rPr>
          <w:rFonts w:ascii="Times New Roman" w:hAnsi="Times New Roman" w:cs="Times New Roman"/>
        </w:rPr>
        <w:t xml:space="preserve"> </w:t>
      </w:r>
      <w:proofErr w:type="spellStart"/>
      <w:r w:rsidRPr="00422420">
        <w:rPr>
          <w:rFonts w:ascii="Times New Roman" w:hAnsi="Times New Roman" w:cs="Times New Roman"/>
        </w:rPr>
        <w:t>antecessio</w:t>
      </w:r>
      <w:proofErr w:type="spellEnd"/>
      <w:r w:rsidRPr="00422420">
        <w:rPr>
          <w:rFonts w:ascii="Times New Roman" w:hAnsi="Times New Roman" w:cs="Times New Roman"/>
        </w:rPr>
        <w:t xml:space="preserve"> sub </w:t>
      </w:r>
      <w:proofErr w:type="spellStart"/>
      <w:r w:rsidRPr="00422420">
        <w:rPr>
          <w:rFonts w:ascii="Times New Roman" w:hAnsi="Times New Roman" w:cs="Times New Roman"/>
        </w:rPr>
        <w:t>conditione</w:t>
      </w:r>
      <w:proofErr w:type="spellEnd"/>
      <w:r w:rsidRPr="00422420">
        <w:rPr>
          <w:rFonts w:ascii="Times New Roman" w:hAnsi="Times New Roman" w:cs="Times New Roman"/>
        </w:rPr>
        <w:t xml:space="preserve"> nihil </w:t>
      </w:r>
      <w:proofErr w:type="spellStart"/>
      <w:r w:rsidRPr="00422420">
        <w:rPr>
          <w:rFonts w:ascii="Times New Roman" w:hAnsi="Times New Roman" w:cs="Times New Roman"/>
        </w:rPr>
        <w:t>est</w:t>
      </w:r>
      <w:proofErr w:type="spellEnd"/>
      <w:r w:rsidRPr="00422420">
        <w:rPr>
          <w:rFonts w:ascii="Times New Roman" w:hAnsi="Times New Roman" w:cs="Times New Roman"/>
        </w:rPr>
        <w:t xml:space="preserve"> simpliciter: </w:t>
      </w:r>
      <w:proofErr w:type="spellStart"/>
      <w:r w:rsidRPr="00422420">
        <w:rPr>
          <w:rFonts w:ascii="Times New Roman" w:hAnsi="Times New Roman" w:cs="Times New Roman"/>
        </w:rPr>
        <w:t>scientia</w:t>
      </w:r>
      <w:proofErr w:type="spellEnd"/>
      <w:r w:rsidRPr="00422420">
        <w:rPr>
          <w:rFonts w:ascii="Times New Roman" w:hAnsi="Times New Roman" w:cs="Times New Roman"/>
        </w:rPr>
        <w:t xml:space="preserve"> autem de </w:t>
      </w:r>
      <w:proofErr w:type="spellStart"/>
      <w:r w:rsidRPr="00422420">
        <w:rPr>
          <w:rFonts w:ascii="Times New Roman" w:hAnsi="Times New Roman" w:cs="Times New Roman"/>
        </w:rPr>
        <w:t>obiecto</w:t>
      </w:r>
      <w:proofErr w:type="spellEnd"/>
      <w:r w:rsidRPr="00422420">
        <w:rPr>
          <w:rFonts w:ascii="Times New Roman" w:hAnsi="Times New Roman" w:cs="Times New Roman"/>
        </w:rPr>
        <w:t xml:space="preserve"> </w:t>
      </w:r>
      <w:proofErr w:type="spellStart"/>
      <w:r w:rsidRPr="00422420">
        <w:rPr>
          <w:rFonts w:ascii="Times New Roman" w:hAnsi="Times New Roman" w:cs="Times New Roman"/>
        </w:rPr>
        <w:t>antecedente</w:t>
      </w:r>
      <w:proofErr w:type="spellEnd"/>
      <w:r w:rsidRPr="00422420">
        <w:rPr>
          <w:rFonts w:ascii="Times New Roman" w:hAnsi="Times New Roman" w:cs="Times New Roman"/>
        </w:rPr>
        <w:t xml:space="preserve"> absolute </w:t>
      </w:r>
      <w:proofErr w:type="spellStart"/>
      <w:r w:rsidRPr="00422420">
        <w:rPr>
          <w:rFonts w:ascii="Times New Roman" w:hAnsi="Times New Roman" w:cs="Times New Roman"/>
        </w:rPr>
        <w:t>effectum</w:t>
      </w:r>
      <w:proofErr w:type="spellEnd"/>
      <w:r w:rsidRPr="00422420">
        <w:rPr>
          <w:rFonts w:ascii="Times New Roman" w:hAnsi="Times New Roman" w:cs="Times New Roman"/>
        </w:rPr>
        <w:t xml:space="preserve">, et illum </w:t>
      </w:r>
      <w:proofErr w:type="spellStart"/>
      <w:r w:rsidRPr="00422420">
        <w:rPr>
          <w:rFonts w:ascii="Times New Roman" w:hAnsi="Times New Roman" w:cs="Times New Roman"/>
        </w:rPr>
        <w:t>inferente</w:t>
      </w:r>
      <w:proofErr w:type="spellEnd"/>
      <w:r w:rsidRPr="00422420">
        <w:rPr>
          <w:rFonts w:ascii="Times New Roman" w:hAnsi="Times New Roman" w:cs="Times New Roman"/>
        </w:rPr>
        <w:t xml:space="preserve"> </w:t>
      </w:r>
      <w:proofErr w:type="spellStart"/>
      <w:r w:rsidRPr="00422420">
        <w:rPr>
          <w:rFonts w:ascii="Times New Roman" w:hAnsi="Times New Roman" w:cs="Times New Roman"/>
        </w:rPr>
        <w:t>necessario</w:t>
      </w:r>
      <w:proofErr w:type="spellEnd"/>
      <w:r w:rsidRPr="00422420">
        <w:rPr>
          <w:rFonts w:ascii="Times New Roman" w:hAnsi="Times New Roman" w:cs="Times New Roman"/>
        </w:rPr>
        <w:t xml:space="preserve">, </w:t>
      </w:r>
      <w:proofErr w:type="spellStart"/>
      <w:r w:rsidRPr="00422420">
        <w:rPr>
          <w:rFonts w:ascii="Times New Roman" w:hAnsi="Times New Roman" w:cs="Times New Roman"/>
        </w:rPr>
        <w:t>tollit</w:t>
      </w:r>
      <w:proofErr w:type="spellEnd"/>
      <w:r w:rsidRPr="00422420">
        <w:rPr>
          <w:rFonts w:ascii="Times New Roman" w:hAnsi="Times New Roman" w:cs="Times New Roman"/>
        </w:rPr>
        <w:t xml:space="preserve"> </w:t>
      </w:r>
      <w:proofErr w:type="spellStart"/>
      <w:r w:rsidRPr="00422420">
        <w:rPr>
          <w:rFonts w:ascii="Times New Roman" w:hAnsi="Times New Roman" w:cs="Times New Roman"/>
        </w:rPr>
        <w:t>illius</w:t>
      </w:r>
      <w:proofErr w:type="spellEnd"/>
      <w:r w:rsidRPr="00422420">
        <w:rPr>
          <w:rFonts w:ascii="Times New Roman" w:hAnsi="Times New Roman" w:cs="Times New Roman"/>
        </w:rPr>
        <w:t xml:space="preserve"> </w:t>
      </w:r>
      <w:proofErr w:type="spellStart"/>
      <w:r w:rsidRPr="00422420">
        <w:rPr>
          <w:rFonts w:ascii="Times New Roman" w:hAnsi="Times New Roman" w:cs="Times New Roman"/>
        </w:rPr>
        <w:t>libertatem</w:t>
      </w:r>
      <w:proofErr w:type="spellEnd"/>
      <w:r w:rsidRPr="00422420">
        <w:rPr>
          <w:rFonts w:ascii="Times New Roman" w:hAnsi="Times New Roman" w:cs="Times New Roman"/>
        </w:rPr>
        <w:t xml:space="preserve">: non </w:t>
      </w:r>
      <w:proofErr w:type="spellStart"/>
      <w:r w:rsidRPr="00422420">
        <w:rPr>
          <w:rFonts w:ascii="Times New Roman" w:hAnsi="Times New Roman" w:cs="Times New Roman"/>
        </w:rPr>
        <w:t>vero</w:t>
      </w:r>
      <w:proofErr w:type="spellEnd"/>
      <w:r w:rsidRPr="00422420">
        <w:rPr>
          <w:rFonts w:ascii="Times New Roman" w:hAnsi="Times New Roman" w:cs="Times New Roman"/>
        </w:rPr>
        <w:t xml:space="preserve"> </w:t>
      </w:r>
      <w:proofErr w:type="spellStart"/>
      <w:r w:rsidRPr="00422420">
        <w:rPr>
          <w:rFonts w:ascii="Times New Roman" w:hAnsi="Times New Roman" w:cs="Times New Roman"/>
        </w:rPr>
        <w:t>quae</w:t>
      </w:r>
      <w:proofErr w:type="spellEnd"/>
      <w:r w:rsidRPr="00422420">
        <w:rPr>
          <w:rFonts w:ascii="Times New Roman" w:hAnsi="Times New Roman" w:cs="Times New Roman"/>
        </w:rPr>
        <w:t xml:space="preserve"> non </w:t>
      </w:r>
      <w:proofErr w:type="spellStart"/>
      <w:r w:rsidRPr="00422420">
        <w:rPr>
          <w:rFonts w:ascii="Times New Roman" w:hAnsi="Times New Roman" w:cs="Times New Roman"/>
        </w:rPr>
        <w:t>antecedit</w:t>
      </w:r>
      <w:proofErr w:type="spellEnd"/>
      <w:r w:rsidRPr="00422420">
        <w:rPr>
          <w:rFonts w:ascii="Times New Roman" w:hAnsi="Times New Roman" w:cs="Times New Roman"/>
        </w:rPr>
        <w:t xml:space="preserve">, sed </w:t>
      </w:r>
      <w:proofErr w:type="spellStart"/>
      <w:r w:rsidRPr="00422420">
        <w:rPr>
          <w:rFonts w:ascii="Times New Roman" w:hAnsi="Times New Roman" w:cs="Times New Roman"/>
        </w:rPr>
        <w:t>supponit</w:t>
      </w:r>
      <w:proofErr w:type="spellEnd"/>
      <w:r w:rsidRPr="00422420">
        <w:rPr>
          <w:rFonts w:ascii="Times New Roman" w:hAnsi="Times New Roman" w:cs="Times New Roman"/>
        </w:rPr>
        <w:t xml:space="preserve"> </w:t>
      </w:r>
      <w:proofErr w:type="spellStart"/>
      <w:r w:rsidRPr="00422420">
        <w:rPr>
          <w:rFonts w:ascii="Times New Roman" w:hAnsi="Times New Roman" w:cs="Times New Roman"/>
        </w:rPr>
        <w:t>obiectum</w:t>
      </w:r>
      <w:proofErr w:type="spellEnd"/>
      <w:r w:rsidRPr="00422420">
        <w:rPr>
          <w:rFonts w:ascii="Times New Roman" w:hAnsi="Times New Roman" w:cs="Times New Roman"/>
        </w:rPr>
        <w:t xml:space="preserve"> idem. </w:t>
      </w:r>
      <w:proofErr w:type="spellStart"/>
      <w:r w:rsidRPr="00422420">
        <w:rPr>
          <w:rFonts w:ascii="Times New Roman" w:hAnsi="Times New Roman" w:cs="Times New Roman"/>
        </w:rPr>
        <w:t>Itaque</w:t>
      </w:r>
      <w:proofErr w:type="spellEnd"/>
      <w:r w:rsidRPr="00422420">
        <w:rPr>
          <w:rFonts w:ascii="Times New Roman" w:hAnsi="Times New Roman" w:cs="Times New Roman"/>
        </w:rPr>
        <w:t xml:space="preserve"> </w:t>
      </w:r>
      <w:proofErr w:type="spellStart"/>
      <w:r w:rsidRPr="00422420">
        <w:rPr>
          <w:rFonts w:ascii="Times New Roman" w:hAnsi="Times New Roman" w:cs="Times New Roman"/>
        </w:rPr>
        <w:t>futuritio</w:t>
      </w:r>
      <w:proofErr w:type="spellEnd"/>
      <w:r w:rsidRPr="00422420">
        <w:rPr>
          <w:rFonts w:ascii="Times New Roman" w:hAnsi="Times New Roman" w:cs="Times New Roman"/>
        </w:rPr>
        <w:t xml:space="preserve"> non </w:t>
      </w:r>
      <w:proofErr w:type="spellStart"/>
      <w:r w:rsidRPr="00422420">
        <w:rPr>
          <w:rFonts w:ascii="Times New Roman" w:hAnsi="Times New Roman" w:cs="Times New Roman"/>
        </w:rPr>
        <w:t>tollit</w:t>
      </w:r>
      <w:proofErr w:type="spellEnd"/>
      <w:r w:rsidRPr="00422420">
        <w:rPr>
          <w:rFonts w:ascii="Times New Roman" w:hAnsi="Times New Roman" w:cs="Times New Roman"/>
        </w:rPr>
        <w:t xml:space="preserve"> </w:t>
      </w:r>
      <w:proofErr w:type="spellStart"/>
      <w:r w:rsidRPr="00422420">
        <w:rPr>
          <w:rFonts w:ascii="Times New Roman" w:hAnsi="Times New Roman" w:cs="Times New Roman"/>
        </w:rPr>
        <w:t>libertatem</w:t>
      </w:r>
      <w:proofErr w:type="spellEnd"/>
      <w:r w:rsidRPr="00422420">
        <w:rPr>
          <w:rFonts w:ascii="Times New Roman" w:hAnsi="Times New Roman" w:cs="Times New Roman"/>
        </w:rPr>
        <w:t xml:space="preserve">, </w:t>
      </w:r>
      <w:proofErr w:type="spellStart"/>
      <w:r w:rsidRPr="00422420">
        <w:rPr>
          <w:rFonts w:ascii="Times New Roman" w:hAnsi="Times New Roman" w:cs="Times New Roman"/>
        </w:rPr>
        <w:t>quia</w:t>
      </w:r>
      <w:proofErr w:type="spellEnd"/>
      <w:r w:rsidRPr="00422420">
        <w:rPr>
          <w:rFonts w:ascii="Times New Roman" w:hAnsi="Times New Roman" w:cs="Times New Roman"/>
        </w:rPr>
        <w:t xml:space="preserve"> non </w:t>
      </w:r>
      <w:proofErr w:type="spellStart"/>
      <w:r w:rsidRPr="00422420">
        <w:rPr>
          <w:rFonts w:ascii="Times New Roman" w:hAnsi="Times New Roman" w:cs="Times New Roman"/>
        </w:rPr>
        <w:t>est</w:t>
      </w:r>
      <w:proofErr w:type="spellEnd"/>
      <w:r w:rsidRPr="00422420">
        <w:rPr>
          <w:rFonts w:ascii="Times New Roman" w:hAnsi="Times New Roman" w:cs="Times New Roman"/>
        </w:rPr>
        <w:t xml:space="preserve"> causa sui: </w:t>
      </w:r>
      <w:proofErr w:type="spellStart"/>
      <w:r w:rsidRPr="00422420">
        <w:rPr>
          <w:rFonts w:ascii="Times New Roman" w:hAnsi="Times New Roman" w:cs="Times New Roman"/>
        </w:rPr>
        <w:t>nec</w:t>
      </w:r>
      <w:proofErr w:type="spellEnd"/>
      <w:r w:rsidRPr="00422420">
        <w:rPr>
          <w:rFonts w:ascii="Times New Roman" w:hAnsi="Times New Roman" w:cs="Times New Roman"/>
        </w:rPr>
        <w:t xml:space="preserve"> item veritas, </w:t>
      </w:r>
      <w:proofErr w:type="spellStart"/>
      <w:r w:rsidRPr="00422420">
        <w:rPr>
          <w:rFonts w:ascii="Times New Roman" w:hAnsi="Times New Roman" w:cs="Times New Roman"/>
        </w:rPr>
        <w:t>quae</w:t>
      </w:r>
      <w:proofErr w:type="spellEnd"/>
      <w:r w:rsidRPr="00422420">
        <w:rPr>
          <w:rFonts w:ascii="Times New Roman" w:hAnsi="Times New Roman" w:cs="Times New Roman"/>
        </w:rPr>
        <w:t xml:space="preserve"> </w:t>
      </w:r>
      <w:proofErr w:type="spellStart"/>
      <w:r w:rsidRPr="00422420">
        <w:rPr>
          <w:rFonts w:ascii="Times New Roman" w:hAnsi="Times New Roman" w:cs="Times New Roman"/>
        </w:rPr>
        <w:t>pendet</w:t>
      </w:r>
      <w:proofErr w:type="spellEnd"/>
      <w:r w:rsidRPr="00422420">
        <w:rPr>
          <w:rFonts w:ascii="Times New Roman" w:hAnsi="Times New Roman" w:cs="Times New Roman"/>
        </w:rPr>
        <w:t xml:space="preserve"> ab hac </w:t>
      </w:r>
      <w:proofErr w:type="spellStart"/>
      <w:r w:rsidRPr="00422420">
        <w:rPr>
          <w:rFonts w:ascii="Times New Roman" w:hAnsi="Times New Roman" w:cs="Times New Roman"/>
        </w:rPr>
        <w:t>futuritione</w:t>
      </w:r>
      <w:proofErr w:type="spellEnd"/>
      <w:r w:rsidRPr="00422420">
        <w:rPr>
          <w:rFonts w:ascii="Times New Roman" w:hAnsi="Times New Roman" w:cs="Times New Roman"/>
        </w:rPr>
        <w:t>.”</w:t>
      </w:r>
    </w:p>
  </w:footnote>
  <w:footnote w:id="47">
    <w:p w14:paraId="4276589C" w14:textId="52AA602B" w:rsidR="00C455C0" w:rsidRPr="00422420" w:rsidRDefault="00C455C0">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The action in intentional existence [i</w:t>
      </w:r>
      <w:r w:rsidR="00164412" w:rsidRPr="00422420">
        <w:rPr>
          <w:rFonts w:ascii="Times New Roman" w:hAnsi="Times New Roman" w:cs="Times New Roman"/>
        </w:rPr>
        <w:t>i</w:t>
      </w:r>
      <w:r w:rsidRPr="00422420">
        <w:rPr>
          <w:rFonts w:ascii="Times New Roman" w:hAnsi="Times New Roman" w:cs="Times New Roman"/>
        </w:rPr>
        <w:t>i] is “simply nothing,” i.e., not a real being, precisely because it is merely intentionally present to God and is not an existing entity. Because God’s knowledge is a real being in eternity, it antecedes the act in real being.</w:t>
      </w:r>
    </w:p>
  </w:footnote>
  <w:footnote w:id="48">
    <w:p w14:paraId="6608F9BB" w14:textId="23FD6B74" w:rsidR="00D632B0" w:rsidRPr="00422420" w:rsidRDefault="008C35DE">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See, for example, Montoya </w:t>
      </w:r>
      <w:r w:rsidRPr="00422420">
        <w:rPr>
          <w:rFonts w:ascii="Times New Roman" w:hAnsi="Times New Roman" w:cs="Times New Roman"/>
          <w:i/>
          <w:iCs/>
        </w:rPr>
        <w:t>De Scientia Dei</w:t>
      </w:r>
      <w:r w:rsidRPr="00422420">
        <w:rPr>
          <w:rFonts w:ascii="Times New Roman" w:hAnsi="Times New Roman" w:cs="Times New Roman"/>
        </w:rPr>
        <w:t xml:space="preserve"> d. 36 p. 307-309.</w:t>
      </w:r>
      <w:r w:rsidR="00D632B0" w:rsidRPr="00422420">
        <w:rPr>
          <w:rFonts w:ascii="Times New Roman" w:hAnsi="Times New Roman" w:cs="Times New Roman"/>
        </w:rPr>
        <w:t xml:space="preserve"> The Thomists disagree here, since they think that God’s knowledge is causal (see, e.g., John of St. Thomas </w:t>
      </w:r>
      <w:r w:rsidR="00D632B0" w:rsidRPr="00422420">
        <w:rPr>
          <w:rFonts w:ascii="Times New Roman" w:hAnsi="Times New Roman" w:cs="Times New Roman"/>
          <w:i/>
          <w:iCs/>
        </w:rPr>
        <w:t xml:space="preserve">Cursus </w:t>
      </w:r>
      <w:proofErr w:type="spellStart"/>
      <w:r w:rsidR="00D632B0" w:rsidRPr="00422420">
        <w:rPr>
          <w:rFonts w:ascii="Times New Roman" w:hAnsi="Times New Roman" w:cs="Times New Roman"/>
          <w:i/>
          <w:iCs/>
        </w:rPr>
        <w:t>Theologicus</w:t>
      </w:r>
      <w:proofErr w:type="spellEnd"/>
      <w:r w:rsidR="00D632B0" w:rsidRPr="00422420">
        <w:rPr>
          <w:rFonts w:ascii="Times New Roman" w:hAnsi="Times New Roman" w:cs="Times New Roman"/>
        </w:rPr>
        <w:t xml:space="preserve"> q. 14 d. 19 a. 1 p. 420 n.15</w:t>
      </w:r>
      <w:r w:rsidR="00F44074" w:rsidRPr="00422420">
        <w:rPr>
          <w:rFonts w:ascii="Times New Roman" w:hAnsi="Times New Roman" w:cs="Times New Roman"/>
        </w:rPr>
        <w:t>)</w:t>
      </w:r>
      <w:r w:rsidR="00D632B0" w:rsidRPr="00422420">
        <w:rPr>
          <w:rFonts w:ascii="Times New Roman" w:hAnsi="Times New Roman" w:cs="Times New Roman"/>
        </w:rPr>
        <w:t xml:space="preserve">; as such, </w:t>
      </w:r>
      <w:r w:rsidR="00F44074" w:rsidRPr="00422420">
        <w:rPr>
          <w:rFonts w:ascii="Times New Roman" w:hAnsi="Times New Roman" w:cs="Times New Roman"/>
        </w:rPr>
        <w:t xml:space="preserve">that the thing will be depends on God’s knowledge. </w:t>
      </w:r>
    </w:p>
  </w:footnote>
  <w:footnote w:id="49">
    <w:p w14:paraId="53C9F188" w14:textId="65D2632C" w:rsidR="00FA3BA3" w:rsidRPr="00422420" w:rsidRDefault="00FA3BA3" w:rsidP="00FA3BA3">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Montoya </w:t>
      </w:r>
      <w:r w:rsidRPr="00422420">
        <w:rPr>
          <w:rFonts w:ascii="Times New Roman" w:hAnsi="Times New Roman" w:cs="Times New Roman"/>
          <w:i/>
          <w:iCs/>
        </w:rPr>
        <w:t>De Scientia Dei</w:t>
      </w:r>
      <w:r w:rsidRPr="00422420">
        <w:rPr>
          <w:rFonts w:ascii="Times New Roman" w:hAnsi="Times New Roman" w:cs="Times New Roman"/>
        </w:rPr>
        <w:t xml:space="preserve"> d. 75 s. 1 n. 2 p. 787</w:t>
      </w:r>
      <w:r w:rsidR="004E569B" w:rsidRPr="00422420">
        <w:rPr>
          <w:rFonts w:ascii="Times New Roman" w:hAnsi="Times New Roman" w:cs="Times New Roman"/>
        </w:rPr>
        <w:t xml:space="preserve"> “Deus non solum </w:t>
      </w:r>
      <w:proofErr w:type="spellStart"/>
      <w:r w:rsidR="004E569B" w:rsidRPr="00422420">
        <w:rPr>
          <w:rFonts w:ascii="Times New Roman" w:hAnsi="Times New Roman" w:cs="Times New Roman"/>
        </w:rPr>
        <w:t>videt</w:t>
      </w:r>
      <w:proofErr w:type="spellEnd"/>
      <w:r w:rsidR="004E569B" w:rsidRPr="00422420">
        <w:rPr>
          <w:rFonts w:ascii="Times New Roman" w:hAnsi="Times New Roman" w:cs="Times New Roman"/>
        </w:rPr>
        <w:t xml:space="preserve"> esse, </w:t>
      </w:r>
      <w:proofErr w:type="spellStart"/>
      <w:r w:rsidR="004E569B" w:rsidRPr="00422420">
        <w:rPr>
          <w:rFonts w:ascii="Times New Roman" w:hAnsi="Times New Roman" w:cs="Times New Roman"/>
        </w:rPr>
        <w:t>quod</w:t>
      </w:r>
      <w:proofErr w:type="spellEnd"/>
      <w:r w:rsidR="004E569B" w:rsidRPr="00422420">
        <w:rPr>
          <w:rFonts w:ascii="Times New Roman" w:hAnsi="Times New Roman" w:cs="Times New Roman"/>
        </w:rPr>
        <w:t xml:space="preserve"> </w:t>
      </w:r>
      <w:proofErr w:type="spellStart"/>
      <w:r w:rsidR="004E569B" w:rsidRPr="00422420">
        <w:rPr>
          <w:rFonts w:ascii="Times New Roman" w:hAnsi="Times New Roman" w:cs="Times New Roman"/>
        </w:rPr>
        <w:t>futura</w:t>
      </w:r>
      <w:proofErr w:type="spellEnd"/>
      <w:r w:rsidR="004E569B" w:rsidRPr="00422420">
        <w:rPr>
          <w:rFonts w:ascii="Times New Roman" w:hAnsi="Times New Roman" w:cs="Times New Roman"/>
        </w:rPr>
        <w:t xml:space="preserve"> conditionate </w:t>
      </w:r>
      <w:proofErr w:type="spellStart"/>
      <w:r w:rsidR="004E569B" w:rsidRPr="00422420">
        <w:rPr>
          <w:rFonts w:ascii="Times New Roman" w:hAnsi="Times New Roman" w:cs="Times New Roman"/>
        </w:rPr>
        <w:t>habent</w:t>
      </w:r>
      <w:proofErr w:type="spellEnd"/>
      <w:r w:rsidR="004E569B" w:rsidRPr="00422420">
        <w:rPr>
          <w:rFonts w:ascii="Times New Roman" w:hAnsi="Times New Roman" w:cs="Times New Roman"/>
        </w:rPr>
        <w:t xml:space="preserve"> in Deo, </w:t>
      </w:r>
      <w:proofErr w:type="spellStart"/>
      <w:r w:rsidR="004E569B" w:rsidRPr="00422420">
        <w:rPr>
          <w:rFonts w:ascii="Times New Roman" w:hAnsi="Times New Roman" w:cs="Times New Roman"/>
        </w:rPr>
        <w:t>quod</w:t>
      </w:r>
      <w:proofErr w:type="spellEnd"/>
      <w:r w:rsidR="004E569B" w:rsidRPr="00422420">
        <w:rPr>
          <w:rFonts w:ascii="Times New Roman" w:hAnsi="Times New Roman" w:cs="Times New Roman"/>
        </w:rPr>
        <w:t xml:space="preserve"> </w:t>
      </w:r>
      <w:proofErr w:type="spellStart"/>
      <w:r w:rsidR="004E569B" w:rsidRPr="00422420">
        <w:rPr>
          <w:rFonts w:ascii="Times New Roman" w:hAnsi="Times New Roman" w:cs="Times New Roman"/>
        </w:rPr>
        <w:t>est</w:t>
      </w:r>
      <w:proofErr w:type="spellEnd"/>
      <w:r w:rsidR="004E569B" w:rsidRPr="00422420">
        <w:rPr>
          <w:rFonts w:ascii="Times New Roman" w:hAnsi="Times New Roman" w:cs="Times New Roman"/>
        </w:rPr>
        <w:t xml:space="preserve"> </w:t>
      </w:r>
      <w:proofErr w:type="spellStart"/>
      <w:r w:rsidR="004E569B" w:rsidRPr="00422420">
        <w:rPr>
          <w:rFonts w:ascii="Times New Roman" w:hAnsi="Times New Roman" w:cs="Times New Roman"/>
        </w:rPr>
        <w:t>increatum</w:t>
      </w:r>
      <w:proofErr w:type="spellEnd"/>
      <w:r w:rsidR="004E569B" w:rsidRPr="00422420">
        <w:rPr>
          <w:rFonts w:ascii="Times New Roman" w:hAnsi="Times New Roman" w:cs="Times New Roman"/>
        </w:rPr>
        <w:t xml:space="preserve"> esse </w:t>
      </w:r>
      <w:proofErr w:type="spellStart"/>
      <w:r w:rsidR="004E569B" w:rsidRPr="00422420">
        <w:rPr>
          <w:rFonts w:ascii="Times New Roman" w:hAnsi="Times New Roman" w:cs="Times New Roman"/>
        </w:rPr>
        <w:t>ipsius</w:t>
      </w:r>
      <w:proofErr w:type="spellEnd"/>
      <w:r w:rsidR="004E569B" w:rsidRPr="00422420">
        <w:rPr>
          <w:rFonts w:ascii="Times New Roman" w:hAnsi="Times New Roman" w:cs="Times New Roman"/>
        </w:rPr>
        <w:t xml:space="preserve"> Dei, sed </w:t>
      </w:r>
      <w:proofErr w:type="spellStart"/>
      <w:r w:rsidR="004E569B" w:rsidRPr="00422420">
        <w:rPr>
          <w:rFonts w:ascii="Times New Roman" w:hAnsi="Times New Roman" w:cs="Times New Roman"/>
        </w:rPr>
        <w:t>etiam</w:t>
      </w:r>
      <w:proofErr w:type="spellEnd"/>
      <w:r w:rsidR="004E569B" w:rsidRPr="00422420">
        <w:rPr>
          <w:rFonts w:ascii="Times New Roman" w:hAnsi="Times New Roman" w:cs="Times New Roman"/>
        </w:rPr>
        <w:t xml:space="preserve"> </w:t>
      </w:r>
      <w:proofErr w:type="spellStart"/>
      <w:r w:rsidR="004E569B" w:rsidRPr="00422420">
        <w:rPr>
          <w:rFonts w:ascii="Times New Roman" w:hAnsi="Times New Roman" w:cs="Times New Roman"/>
        </w:rPr>
        <w:t>divina</w:t>
      </w:r>
      <w:proofErr w:type="spellEnd"/>
      <w:r w:rsidR="004E569B" w:rsidRPr="00422420">
        <w:rPr>
          <w:rFonts w:ascii="Times New Roman" w:hAnsi="Times New Roman" w:cs="Times New Roman"/>
        </w:rPr>
        <w:t xml:space="preserve"> </w:t>
      </w:r>
      <w:proofErr w:type="spellStart"/>
      <w:r w:rsidR="004E569B" w:rsidRPr="00422420">
        <w:rPr>
          <w:rFonts w:ascii="Times New Roman" w:hAnsi="Times New Roman" w:cs="Times New Roman"/>
        </w:rPr>
        <w:t>visio</w:t>
      </w:r>
      <w:proofErr w:type="spellEnd"/>
      <w:r w:rsidR="004E569B" w:rsidRPr="00422420">
        <w:rPr>
          <w:rFonts w:ascii="Times New Roman" w:hAnsi="Times New Roman" w:cs="Times New Roman"/>
        </w:rPr>
        <w:t xml:space="preserve"> terminator ad verum </w:t>
      </w:r>
      <w:proofErr w:type="spellStart"/>
      <w:r w:rsidR="004E569B" w:rsidRPr="00422420">
        <w:rPr>
          <w:rFonts w:ascii="Times New Roman" w:hAnsi="Times New Roman" w:cs="Times New Roman"/>
        </w:rPr>
        <w:t>reale</w:t>
      </w:r>
      <w:proofErr w:type="spellEnd"/>
      <w:r w:rsidR="004E569B" w:rsidRPr="00422420">
        <w:rPr>
          <w:rFonts w:ascii="Times New Roman" w:hAnsi="Times New Roman" w:cs="Times New Roman"/>
        </w:rPr>
        <w:t xml:space="preserve">, proprium, et </w:t>
      </w:r>
      <w:proofErr w:type="spellStart"/>
      <w:r w:rsidR="004E569B" w:rsidRPr="00422420">
        <w:rPr>
          <w:rFonts w:ascii="Times New Roman" w:hAnsi="Times New Roman" w:cs="Times New Roman"/>
        </w:rPr>
        <w:t>essentiale</w:t>
      </w:r>
      <w:proofErr w:type="spellEnd"/>
      <w:r w:rsidR="004E569B" w:rsidRPr="00422420">
        <w:rPr>
          <w:rFonts w:ascii="Times New Roman" w:hAnsi="Times New Roman" w:cs="Times New Roman"/>
        </w:rPr>
        <w:t xml:space="preserve"> </w:t>
      </w:r>
      <w:proofErr w:type="spellStart"/>
      <w:r w:rsidR="004E569B" w:rsidRPr="00422420">
        <w:rPr>
          <w:rFonts w:ascii="Times New Roman" w:hAnsi="Times New Roman" w:cs="Times New Roman"/>
        </w:rPr>
        <w:t>futurorum</w:t>
      </w:r>
      <w:proofErr w:type="spellEnd"/>
      <w:r w:rsidR="004E569B" w:rsidRPr="00422420">
        <w:rPr>
          <w:rFonts w:ascii="Times New Roman" w:hAnsi="Times New Roman" w:cs="Times New Roman"/>
        </w:rPr>
        <w:t xml:space="preserve"> esse, </w:t>
      </w:r>
      <w:proofErr w:type="spellStart"/>
      <w:r w:rsidR="004E569B" w:rsidRPr="00422420">
        <w:rPr>
          <w:rFonts w:ascii="Times New Roman" w:hAnsi="Times New Roman" w:cs="Times New Roman"/>
        </w:rPr>
        <w:t>quod</w:t>
      </w:r>
      <w:proofErr w:type="spellEnd"/>
      <w:r w:rsidR="004E569B" w:rsidRPr="00422420">
        <w:rPr>
          <w:rFonts w:ascii="Times New Roman" w:hAnsi="Times New Roman" w:cs="Times New Roman"/>
        </w:rPr>
        <w:t xml:space="preserve"> in </w:t>
      </w:r>
      <w:proofErr w:type="spellStart"/>
      <w:r w:rsidR="004E569B" w:rsidRPr="00422420">
        <w:rPr>
          <w:rFonts w:ascii="Times New Roman" w:hAnsi="Times New Roman" w:cs="Times New Roman"/>
        </w:rPr>
        <w:t>seipsis</w:t>
      </w:r>
      <w:proofErr w:type="spellEnd"/>
      <w:r w:rsidR="004E569B" w:rsidRPr="00422420">
        <w:rPr>
          <w:rFonts w:ascii="Times New Roman" w:hAnsi="Times New Roman" w:cs="Times New Roman"/>
        </w:rPr>
        <w:t xml:space="preserve"> </w:t>
      </w:r>
      <w:proofErr w:type="spellStart"/>
      <w:r w:rsidR="004E569B" w:rsidRPr="00422420">
        <w:rPr>
          <w:rFonts w:ascii="Times New Roman" w:hAnsi="Times New Roman" w:cs="Times New Roman"/>
        </w:rPr>
        <w:t>haberent</w:t>
      </w:r>
      <w:proofErr w:type="spellEnd"/>
      <w:r w:rsidR="004E569B" w:rsidRPr="00422420">
        <w:rPr>
          <w:rFonts w:ascii="Times New Roman" w:hAnsi="Times New Roman" w:cs="Times New Roman"/>
        </w:rPr>
        <w:t xml:space="preserve">, </w:t>
      </w:r>
      <w:proofErr w:type="spellStart"/>
      <w:r w:rsidR="004E569B" w:rsidRPr="00422420">
        <w:rPr>
          <w:rFonts w:ascii="Times New Roman" w:hAnsi="Times New Roman" w:cs="Times New Roman"/>
        </w:rPr>
        <w:t>si</w:t>
      </w:r>
      <w:proofErr w:type="spellEnd"/>
      <w:r w:rsidR="004E569B" w:rsidRPr="00422420">
        <w:rPr>
          <w:rFonts w:ascii="Times New Roman" w:hAnsi="Times New Roman" w:cs="Times New Roman"/>
        </w:rPr>
        <w:t xml:space="preserve"> </w:t>
      </w:r>
      <w:proofErr w:type="spellStart"/>
      <w:r w:rsidR="004E569B" w:rsidRPr="00422420">
        <w:rPr>
          <w:rFonts w:ascii="Times New Roman" w:hAnsi="Times New Roman" w:cs="Times New Roman"/>
        </w:rPr>
        <w:t>talis</w:t>
      </w:r>
      <w:proofErr w:type="spellEnd"/>
      <w:r w:rsidR="004E569B" w:rsidRPr="00422420">
        <w:rPr>
          <w:rFonts w:ascii="Times New Roman" w:hAnsi="Times New Roman" w:cs="Times New Roman"/>
        </w:rPr>
        <w:t xml:space="preserve"> </w:t>
      </w:r>
      <w:proofErr w:type="spellStart"/>
      <w:r w:rsidR="004E569B" w:rsidRPr="00422420">
        <w:rPr>
          <w:rFonts w:ascii="Times New Roman" w:hAnsi="Times New Roman" w:cs="Times New Roman"/>
        </w:rPr>
        <w:t>suppositio</w:t>
      </w:r>
      <w:proofErr w:type="spellEnd"/>
      <w:r w:rsidR="004E569B" w:rsidRPr="00422420">
        <w:rPr>
          <w:rFonts w:ascii="Times New Roman" w:hAnsi="Times New Roman" w:cs="Times New Roman"/>
        </w:rPr>
        <w:t xml:space="preserve">, </w:t>
      </w:r>
      <w:proofErr w:type="spellStart"/>
      <w:r w:rsidR="004E569B" w:rsidRPr="00422420">
        <w:rPr>
          <w:rFonts w:ascii="Times New Roman" w:hAnsi="Times New Roman" w:cs="Times New Roman"/>
        </w:rPr>
        <w:t>talesque</w:t>
      </w:r>
      <w:proofErr w:type="spellEnd"/>
      <w:r w:rsidR="004E569B" w:rsidRPr="00422420">
        <w:rPr>
          <w:rFonts w:ascii="Times New Roman" w:hAnsi="Times New Roman" w:cs="Times New Roman"/>
        </w:rPr>
        <w:t xml:space="preserve"> </w:t>
      </w:r>
      <w:proofErr w:type="spellStart"/>
      <w:r w:rsidR="004E569B" w:rsidRPr="00422420">
        <w:rPr>
          <w:rFonts w:ascii="Times New Roman" w:hAnsi="Times New Roman" w:cs="Times New Roman"/>
        </w:rPr>
        <w:t>circumstantiae</w:t>
      </w:r>
      <w:proofErr w:type="spellEnd"/>
      <w:r w:rsidR="004E569B" w:rsidRPr="00422420">
        <w:rPr>
          <w:rFonts w:ascii="Times New Roman" w:hAnsi="Times New Roman" w:cs="Times New Roman"/>
        </w:rPr>
        <w:t xml:space="preserve"> </w:t>
      </w:r>
      <w:proofErr w:type="spellStart"/>
      <w:r w:rsidR="004E569B" w:rsidRPr="00422420">
        <w:rPr>
          <w:rFonts w:ascii="Times New Roman" w:hAnsi="Times New Roman" w:cs="Times New Roman"/>
        </w:rPr>
        <w:t>ponerentur</w:t>
      </w:r>
      <w:proofErr w:type="spellEnd"/>
      <w:r w:rsidR="004E569B" w:rsidRPr="00422420">
        <w:rPr>
          <w:rFonts w:ascii="Times New Roman" w:hAnsi="Times New Roman" w:cs="Times New Roman"/>
        </w:rPr>
        <w:t>.”</w:t>
      </w:r>
    </w:p>
  </w:footnote>
  <w:footnote w:id="50">
    <w:p w14:paraId="63FD4B06" w14:textId="0B33BE05" w:rsidR="00686D31" w:rsidRPr="00422420" w:rsidRDefault="00686D31">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w:t>
      </w:r>
      <w:r w:rsidRPr="00422420">
        <w:rPr>
          <w:rFonts w:ascii="Times New Roman" w:hAnsi="Times New Roman" w:cs="Times New Roman"/>
          <w:i/>
          <w:iCs/>
        </w:rPr>
        <w:t>Summa Contra Gentiles</w:t>
      </w:r>
      <w:r w:rsidRPr="00422420">
        <w:rPr>
          <w:rFonts w:ascii="Times New Roman" w:hAnsi="Times New Roman" w:cs="Times New Roman"/>
        </w:rPr>
        <w:t xml:space="preserve"> I c. 66, translat</w:t>
      </w:r>
      <w:r w:rsidR="00215FE8" w:rsidRPr="00422420">
        <w:rPr>
          <w:rFonts w:ascii="Times New Roman" w:hAnsi="Times New Roman" w:cs="Times New Roman"/>
        </w:rPr>
        <w:t>ion</w:t>
      </w:r>
      <w:r w:rsidRPr="00422420">
        <w:rPr>
          <w:rFonts w:ascii="Times New Roman" w:hAnsi="Times New Roman" w:cs="Times New Roman"/>
        </w:rPr>
        <w:t xml:space="preserve"> by </w:t>
      </w:r>
      <w:proofErr w:type="spellStart"/>
      <w:r w:rsidRPr="00422420">
        <w:rPr>
          <w:rFonts w:ascii="Times New Roman" w:hAnsi="Times New Roman" w:cs="Times New Roman"/>
        </w:rPr>
        <w:t>Pegis</w:t>
      </w:r>
      <w:proofErr w:type="spellEnd"/>
      <w:r w:rsidR="00D744F5" w:rsidRPr="00422420">
        <w:rPr>
          <w:rFonts w:ascii="Times New Roman" w:hAnsi="Times New Roman" w:cs="Times New Roman"/>
        </w:rPr>
        <w:t xml:space="preserve">, </w:t>
      </w:r>
      <w:r w:rsidR="00A70F14" w:rsidRPr="00422420">
        <w:rPr>
          <w:rFonts w:ascii="Times New Roman" w:hAnsi="Times New Roman" w:cs="Times New Roman"/>
        </w:rPr>
        <w:t>e</w:t>
      </w:r>
      <w:r w:rsidR="00D744F5" w:rsidRPr="00422420">
        <w:rPr>
          <w:rFonts w:ascii="Times New Roman" w:hAnsi="Times New Roman" w:cs="Times New Roman"/>
        </w:rPr>
        <w:t>mended.</w:t>
      </w:r>
    </w:p>
  </w:footnote>
  <w:footnote w:id="51">
    <w:p w14:paraId="324FEAE4" w14:textId="4B18D421" w:rsidR="006B222A" w:rsidRPr="00422420" w:rsidRDefault="006B222A">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w:t>
      </w:r>
      <w:r w:rsidRPr="00422420">
        <w:rPr>
          <w:rFonts w:ascii="Times New Roman" w:hAnsi="Times New Roman" w:cs="Times New Roman"/>
          <w:i/>
          <w:iCs/>
        </w:rPr>
        <w:t>Summa Contra Gentiles</w:t>
      </w:r>
      <w:r w:rsidRPr="00422420">
        <w:rPr>
          <w:rFonts w:ascii="Times New Roman" w:hAnsi="Times New Roman" w:cs="Times New Roman"/>
        </w:rPr>
        <w:t xml:space="preserve"> I c. 66, translat</w:t>
      </w:r>
      <w:r w:rsidR="00215FE8" w:rsidRPr="00422420">
        <w:rPr>
          <w:rFonts w:ascii="Times New Roman" w:hAnsi="Times New Roman" w:cs="Times New Roman"/>
        </w:rPr>
        <w:t>ion</w:t>
      </w:r>
      <w:r w:rsidRPr="00422420">
        <w:rPr>
          <w:rFonts w:ascii="Times New Roman" w:hAnsi="Times New Roman" w:cs="Times New Roman"/>
        </w:rPr>
        <w:t xml:space="preserve"> by </w:t>
      </w:r>
      <w:proofErr w:type="spellStart"/>
      <w:r w:rsidRPr="00422420">
        <w:rPr>
          <w:rFonts w:ascii="Times New Roman" w:hAnsi="Times New Roman" w:cs="Times New Roman"/>
        </w:rPr>
        <w:t>Pegis</w:t>
      </w:r>
      <w:proofErr w:type="spellEnd"/>
      <w:r w:rsidRPr="00422420">
        <w:rPr>
          <w:rFonts w:ascii="Times New Roman" w:hAnsi="Times New Roman" w:cs="Times New Roman"/>
        </w:rPr>
        <w:t>.</w:t>
      </w:r>
    </w:p>
  </w:footnote>
  <w:footnote w:id="52">
    <w:p w14:paraId="7D0CC529" w14:textId="07CC5E98" w:rsidR="00AE0DDE" w:rsidRPr="00422420" w:rsidRDefault="00AE0DDE">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Scotus </w:t>
      </w:r>
      <w:r w:rsidRPr="00422420">
        <w:rPr>
          <w:rFonts w:ascii="Times New Roman" w:hAnsi="Times New Roman" w:cs="Times New Roman"/>
          <w:i/>
          <w:iCs/>
        </w:rPr>
        <w:t>Ordinatio</w:t>
      </w:r>
      <w:r w:rsidRPr="00422420">
        <w:rPr>
          <w:rFonts w:ascii="Times New Roman" w:hAnsi="Times New Roman" w:cs="Times New Roman"/>
        </w:rPr>
        <w:t xml:space="preserve"> </w:t>
      </w:r>
      <w:proofErr w:type="spellStart"/>
      <w:r w:rsidRPr="00422420">
        <w:rPr>
          <w:rFonts w:ascii="Times New Roman" w:hAnsi="Times New Roman" w:cs="Times New Roman"/>
        </w:rPr>
        <w:t>I d</w:t>
      </w:r>
      <w:proofErr w:type="spellEnd"/>
      <w:r w:rsidRPr="00422420">
        <w:rPr>
          <w:rFonts w:ascii="Times New Roman" w:hAnsi="Times New Roman" w:cs="Times New Roman"/>
        </w:rPr>
        <w:t xml:space="preserve">. 36 q. 1 n. 28. “Because if something does not exist, it can be understood by us (and this as to either its essence or its existence), and yet not because of our intellection does one posit that it has true being of essence or of existence; nor is there any difference – as it seems – between the divine intellect and ours in this respect, save that the divine intellect produces those </w:t>
      </w:r>
      <w:proofErr w:type="spellStart"/>
      <w:r w:rsidRPr="00422420">
        <w:rPr>
          <w:rFonts w:ascii="Times New Roman" w:hAnsi="Times New Roman" w:cs="Times New Roman"/>
        </w:rPr>
        <w:t>intelligibles</w:t>
      </w:r>
      <w:proofErr w:type="spellEnd"/>
      <w:r w:rsidRPr="00422420">
        <w:rPr>
          <w:rFonts w:ascii="Times New Roman" w:hAnsi="Times New Roman" w:cs="Times New Roman"/>
        </w:rPr>
        <w:t xml:space="preserve"> in their intelligible being, and ours does not produce them first. But if this being is not of itself such that it requires being simply, then ‘to produce it in such being’ is not to produce it in any being simply; and therefore it seems that if this intelligible being – when comparing it to our intellect – does not require being simply, then when comparing it also to the intellect ‘producing it in this being’ there will not be being simply.” Translation by Simpson.</w:t>
      </w:r>
    </w:p>
  </w:footnote>
  <w:footnote w:id="53">
    <w:p w14:paraId="72E4F64F" w14:textId="4B5551B7" w:rsidR="00D14078" w:rsidRPr="00422420" w:rsidRDefault="00D14078">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Scotus </w:t>
      </w:r>
      <w:r w:rsidRPr="00422420">
        <w:rPr>
          <w:rFonts w:ascii="Times New Roman" w:hAnsi="Times New Roman" w:cs="Times New Roman"/>
          <w:i/>
          <w:iCs/>
        </w:rPr>
        <w:t>Ordinatio</w:t>
      </w:r>
      <w:r w:rsidRPr="00422420">
        <w:rPr>
          <w:rFonts w:ascii="Times New Roman" w:hAnsi="Times New Roman" w:cs="Times New Roman"/>
        </w:rPr>
        <w:t xml:space="preserve"> </w:t>
      </w:r>
      <w:proofErr w:type="spellStart"/>
      <w:r w:rsidRPr="00422420">
        <w:rPr>
          <w:rFonts w:ascii="Times New Roman" w:hAnsi="Times New Roman" w:cs="Times New Roman"/>
        </w:rPr>
        <w:t>I d</w:t>
      </w:r>
      <w:proofErr w:type="spellEnd"/>
      <w:r w:rsidRPr="00422420">
        <w:rPr>
          <w:rFonts w:ascii="Times New Roman" w:hAnsi="Times New Roman" w:cs="Times New Roman"/>
        </w:rPr>
        <w:t>. 36 q. 1 n. 45</w:t>
      </w:r>
    </w:p>
  </w:footnote>
  <w:footnote w:id="54">
    <w:p w14:paraId="06C26D20" w14:textId="57FC5647" w:rsidR="00D14078" w:rsidRPr="00422420" w:rsidRDefault="00D14078">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Scotus </w:t>
      </w:r>
      <w:r w:rsidRPr="00422420">
        <w:rPr>
          <w:rFonts w:ascii="Times New Roman" w:hAnsi="Times New Roman" w:cs="Times New Roman"/>
          <w:i/>
          <w:iCs/>
        </w:rPr>
        <w:t>Ordinatio</w:t>
      </w:r>
      <w:r w:rsidRPr="00422420">
        <w:rPr>
          <w:rFonts w:ascii="Times New Roman" w:hAnsi="Times New Roman" w:cs="Times New Roman"/>
        </w:rPr>
        <w:t xml:space="preserve"> </w:t>
      </w:r>
      <w:proofErr w:type="spellStart"/>
      <w:r w:rsidRPr="00422420">
        <w:rPr>
          <w:rFonts w:ascii="Times New Roman" w:hAnsi="Times New Roman" w:cs="Times New Roman"/>
        </w:rPr>
        <w:t>I d</w:t>
      </w:r>
      <w:proofErr w:type="spellEnd"/>
      <w:r w:rsidRPr="00422420">
        <w:rPr>
          <w:rFonts w:ascii="Times New Roman" w:hAnsi="Times New Roman" w:cs="Times New Roman"/>
        </w:rPr>
        <w:t>. 36 q. 1 n. 28, 46.</w:t>
      </w:r>
      <w:r w:rsidR="00A22407" w:rsidRPr="00422420">
        <w:rPr>
          <w:rFonts w:ascii="Times New Roman" w:hAnsi="Times New Roman" w:cs="Times New Roman"/>
        </w:rPr>
        <w:t xml:space="preserve"> Richard Cross convincingly argues that intelligible being and diminished being in Scotus are the being corresponding to the object of the intellect, i.e., intentional being. See Cross (2014).</w:t>
      </w:r>
    </w:p>
  </w:footnote>
  <w:footnote w:id="55">
    <w:p w14:paraId="543C9C7A" w14:textId="3C1A6718" w:rsidR="0031042C" w:rsidRPr="00422420" w:rsidRDefault="0031042C">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For a contemporar</w:t>
      </w:r>
      <w:r w:rsidR="00330385" w:rsidRPr="00422420">
        <w:rPr>
          <w:rFonts w:ascii="Times New Roman" w:hAnsi="Times New Roman" w:cs="Times New Roman"/>
        </w:rPr>
        <w:t>y</w:t>
      </w:r>
      <w:r w:rsidRPr="00422420">
        <w:rPr>
          <w:rFonts w:ascii="Times New Roman" w:hAnsi="Times New Roman" w:cs="Times New Roman"/>
        </w:rPr>
        <w:t xml:space="preserve"> analytic view that is a development of these scholastic accounts, see Adams (2021), esp. chapter 3. </w:t>
      </w:r>
      <w:r w:rsidR="00330385" w:rsidRPr="00422420">
        <w:rPr>
          <w:rFonts w:ascii="Times New Roman" w:hAnsi="Times New Roman" w:cs="Times New Roman"/>
        </w:rPr>
        <w:t>For a treatment and defense of medieval views of non-existent objects and a comparison with the doctrines of Meinong, see Klima (2001)</w:t>
      </w:r>
      <w:r w:rsidR="000D7070" w:rsidRPr="00422420">
        <w:rPr>
          <w:rFonts w:ascii="Times New Roman" w:hAnsi="Times New Roman" w:cs="Times New Roman"/>
        </w:rPr>
        <w:t>, esp. §5</w:t>
      </w:r>
      <w:r w:rsidR="00330385" w:rsidRPr="00422420">
        <w:rPr>
          <w:rFonts w:ascii="Times New Roman" w:hAnsi="Times New Roman" w:cs="Times New Roman"/>
        </w:rPr>
        <w:t>.</w:t>
      </w:r>
    </w:p>
  </w:footnote>
  <w:footnote w:id="56">
    <w:p w14:paraId="7831E215" w14:textId="38143D2F" w:rsidR="00BE6EAE" w:rsidRPr="00422420" w:rsidRDefault="00BE6EAE">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How God does this, which cannot be discussed here, is a matter of dispute among the Molinists.</w:t>
      </w:r>
    </w:p>
  </w:footnote>
  <w:footnote w:id="57">
    <w:p w14:paraId="1827E32A" w14:textId="77777777" w:rsidR="00FA3BA3" w:rsidRPr="00422420" w:rsidRDefault="00FA3BA3" w:rsidP="00FA3BA3">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Ruiz de Montoya </w:t>
      </w:r>
      <w:r w:rsidRPr="00422420">
        <w:rPr>
          <w:rFonts w:ascii="Times New Roman" w:hAnsi="Times New Roman" w:cs="Times New Roman"/>
          <w:i/>
          <w:iCs/>
        </w:rPr>
        <w:t>De Scientia Dei</w:t>
      </w:r>
      <w:r w:rsidRPr="00422420">
        <w:rPr>
          <w:rFonts w:ascii="Times New Roman" w:hAnsi="Times New Roman" w:cs="Times New Roman"/>
        </w:rPr>
        <w:t xml:space="preserve"> d. 75 s. 2 n. 4 p. 788</w:t>
      </w:r>
    </w:p>
  </w:footnote>
  <w:footnote w:id="58">
    <w:p w14:paraId="30CDF37C" w14:textId="3D9A8739" w:rsidR="001A0BD2" w:rsidRPr="00422420" w:rsidRDefault="001A0BD2">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This position advocated by the 17</w:t>
      </w:r>
      <w:r w:rsidRPr="00422420">
        <w:rPr>
          <w:rFonts w:ascii="Times New Roman" w:hAnsi="Times New Roman" w:cs="Times New Roman"/>
          <w:vertAlign w:val="superscript"/>
        </w:rPr>
        <w:t>th</w:t>
      </w:r>
      <w:r w:rsidRPr="00422420">
        <w:rPr>
          <w:rFonts w:ascii="Times New Roman" w:hAnsi="Times New Roman" w:cs="Times New Roman"/>
        </w:rPr>
        <w:t xml:space="preserve"> century Molinists also provides </w:t>
      </w:r>
      <w:r w:rsidR="00F44074" w:rsidRPr="00422420">
        <w:rPr>
          <w:rFonts w:ascii="Times New Roman" w:hAnsi="Times New Roman" w:cs="Times New Roman"/>
        </w:rPr>
        <w:t>some</w:t>
      </w:r>
      <w:r w:rsidRPr="00422420">
        <w:rPr>
          <w:rFonts w:ascii="Times New Roman" w:hAnsi="Times New Roman" w:cs="Times New Roman"/>
        </w:rPr>
        <w:t xml:space="preserve"> resources for one to respond to explanatory circularity arguments, such as </w:t>
      </w:r>
      <w:r w:rsidR="00605D0B" w:rsidRPr="00422420">
        <w:rPr>
          <w:rFonts w:ascii="Times New Roman" w:hAnsi="Times New Roman" w:cs="Times New Roman"/>
        </w:rPr>
        <w:t xml:space="preserve">Law (2020) and </w:t>
      </w:r>
      <w:r w:rsidRPr="00422420">
        <w:rPr>
          <w:rFonts w:ascii="Times New Roman" w:hAnsi="Times New Roman" w:cs="Times New Roman"/>
        </w:rPr>
        <w:t>Climenhaga and Rubio (2022), against Molinism</w:t>
      </w:r>
      <w:r w:rsidR="00BE21C8" w:rsidRPr="00422420">
        <w:rPr>
          <w:rFonts w:ascii="Times New Roman" w:hAnsi="Times New Roman" w:cs="Times New Roman"/>
        </w:rPr>
        <w:t xml:space="preserve">. Obviously, these remarks here are </w:t>
      </w:r>
      <w:proofErr w:type="gramStart"/>
      <w:r w:rsidR="00BE21C8" w:rsidRPr="00422420">
        <w:rPr>
          <w:rFonts w:ascii="Times New Roman" w:hAnsi="Times New Roman" w:cs="Times New Roman"/>
        </w:rPr>
        <w:t>brief</w:t>
      </w:r>
      <w:proofErr w:type="gramEnd"/>
      <w:r w:rsidR="00BE21C8" w:rsidRPr="00422420">
        <w:rPr>
          <w:rFonts w:ascii="Times New Roman" w:hAnsi="Times New Roman" w:cs="Times New Roman"/>
        </w:rPr>
        <w:t xml:space="preserve"> and a greater treatment of this difficult issue is called for. I would hope to lay this out in greater detail in a later work.</w:t>
      </w:r>
    </w:p>
  </w:footnote>
  <w:footnote w:id="59">
    <w:p w14:paraId="0BD23C14" w14:textId="523A9F03" w:rsidR="00AC683E" w:rsidRPr="00422420" w:rsidRDefault="00AC683E">
      <w:pPr>
        <w:pStyle w:val="FootnoteText"/>
        <w:rPr>
          <w:rFonts w:ascii="Times New Roman" w:hAnsi="Times New Roman" w:cs="Times New Roman"/>
        </w:rPr>
      </w:pPr>
      <w:r w:rsidRPr="00422420">
        <w:rPr>
          <w:rStyle w:val="FootnoteReference"/>
          <w:rFonts w:ascii="Times New Roman" w:hAnsi="Times New Roman" w:cs="Times New Roman"/>
        </w:rPr>
        <w:footnoteRef/>
      </w:r>
      <w:r w:rsidRPr="00422420">
        <w:rPr>
          <w:rFonts w:ascii="Times New Roman" w:hAnsi="Times New Roman" w:cs="Times New Roman"/>
        </w:rPr>
        <w:t xml:space="preserve"> For instance, it seems this view may make God’s knowledge dependent on the intentional objects, compromising aseity. </w:t>
      </w:r>
      <w:r w:rsidR="004A0C4F">
        <w:rPr>
          <w:rFonts w:ascii="Times New Roman" w:hAnsi="Times New Roman" w:cs="Times New Roman"/>
        </w:rPr>
        <w:t>Moreover, one may ask w</w:t>
      </w:r>
      <w:r w:rsidRPr="00422420">
        <w:rPr>
          <w:rFonts w:ascii="Times New Roman" w:hAnsi="Times New Roman" w:cs="Times New Roman"/>
        </w:rPr>
        <w:t>hat the mechanism</w:t>
      </w:r>
      <w:r w:rsidR="004A0C4F">
        <w:rPr>
          <w:rFonts w:ascii="Times New Roman" w:hAnsi="Times New Roman" w:cs="Times New Roman"/>
        </w:rPr>
        <w:t xml:space="preserve"> is</w:t>
      </w:r>
      <w:r w:rsidRPr="00422420">
        <w:rPr>
          <w:rFonts w:ascii="Times New Roman" w:hAnsi="Times New Roman" w:cs="Times New Roman"/>
        </w:rPr>
        <w:t xml:space="preserve"> by which God knows the future conditional objects</w:t>
      </w:r>
      <w:r w:rsidR="004A0C4F">
        <w:rPr>
          <w:rFonts w:ascii="Times New Roman" w:hAnsi="Times New Roman" w:cs="Times New Roman"/>
        </w:rPr>
        <w:t>.</w:t>
      </w:r>
      <w:r w:rsidRPr="00422420">
        <w:rPr>
          <w:rFonts w:ascii="Times New Roman" w:hAnsi="Times New Roman" w:cs="Times New Roman"/>
        </w:rPr>
        <w:t xml:space="preserve"> Why does God know the future conditional object of Socrates’s </w:t>
      </w:r>
      <w:proofErr w:type="spellStart"/>
      <w:r w:rsidRPr="00422420">
        <w:rPr>
          <w:rFonts w:ascii="Times New Roman" w:hAnsi="Times New Roman" w:cs="Times New Roman"/>
        </w:rPr>
        <w:t>ϕing</w:t>
      </w:r>
      <w:proofErr w:type="spellEnd"/>
      <w:r w:rsidRPr="00422420">
        <w:rPr>
          <w:rFonts w:ascii="Times New Roman" w:hAnsi="Times New Roman" w:cs="Times New Roman"/>
        </w:rPr>
        <w:t xml:space="preserve"> in circumstances C, when it is equally possible that he not ϕ in C? </w:t>
      </w:r>
      <w:r w:rsidR="008150DB" w:rsidRPr="00422420">
        <w:rPr>
          <w:rFonts w:ascii="Times New Roman" w:hAnsi="Times New Roman" w:cs="Times New Roman"/>
        </w:rPr>
        <w:t xml:space="preserve">For a contemporary defense of the view that Molinists should be </w:t>
      </w:r>
      <w:proofErr w:type="spellStart"/>
      <w:r w:rsidR="008150DB" w:rsidRPr="00422420">
        <w:rPr>
          <w:rFonts w:ascii="Times New Roman" w:hAnsi="Times New Roman" w:cs="Times New Roman"/>
        </w:rPr>
        <w:t>Meinongians</w:t>
      </w:r>
      <w:proofErr w:type="spellEnd"/>
      <w:r w:rsidR="008150DB" w:rsidRPr="00422420">
        <w:rPr>
          <w:rFonts w:ascii="Times New Roman" w:hAnsi="Times New Roman" w:cs="Times New Roman"/>
        </w:rPr>
        <w:t>, see chapter 8 of Miravalle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779793"/>
      <w:docPartObj>
        <w:docPartGallery w:val="Page Numbers (Top of Page)"/>
        <w:docPartUnique/>
      </w:docPartObj>
    </w:sdtPr>
    <w:sdtEndPr>
      <w:rPr>
        <w:noProof/>
      </w:rPr>
    </w:sdtEndPr>
    <w:sdtContent>
      <w:p w14:paraId="783A8668" w14:textId="6B5D4C73" w:rsidR="00B05AFE" w:rsidRDefault="00B05AF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3E967F" w14:textId="77777777" w:rsidR="00B05AFE" w:rsidRDefault="00B05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81709"/>
    <w:multiLevelType w:val="hybridMultilevel"/>
    <w:tmpl w:val="DEBC6EFA"/>
    <w:lvl w:ilvl="0" w:tplc="B14C57B2">
      <w:start w:val="1"/>
      <w:numFmt w:val="decimal"/>
      <w:lvlText w:val="%1."/>
      <w:lvlJc w:val="left"/>
      <w:pPr>
        <w:ind w:left="1800" w:hanging="360"/>
      </w:pPr>
      <w:rPr>
        <w:rFonts w:ascii="Cambria Math" w:hAnsi="Cambria Math" w:cs="Cambria Math"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1356ECE"/>
    <w:multiLevelType w:val="hybridMultilevel"/>
    <w:tmpl w:val="780CD8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575F44"/>
    <w:multiLevelType w:val="hybridMultilevel"/>
    <w:tmpl w:val="9DE0240A"/>
    <w:lvl w:ilvl="0" w:tplc="272E70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9E7059"/>
    <w:multiLevelType w:val="hybridMultilevel"/>
    <w:tmpl w:val="4300BEF0"/>
    <w:lvl w:ilvl="0" w:tplc="07104E96">
      <w:start w:val="1"/>
      <w:numFmt w:val="decimal"/>
      <w:lvlText w:val="%1."/>
      <w:lvlJc w:val="left"/>
      <w:pPr>
        <w:ind w:left="1800" w:hanging="360"/>
      </w:pPr>
      <w:rPr>
        <w:rFonts w:ascii="Cambria Math" w:hAnsi="Cambria Math" w:cs="Cambria Math"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A210E57"/>
    <w:multiLevelType w:val="hybridMultilevel"/>
    <w:tmpl w:val="3190D770"/>
    <w:lvl w:ilvl="0" w:tplc="26BA13B4">
      <w:start w:val="1"/>
      <w:numFmt w:val="decimal"/>
      <w:lvlText w:val="%1."/>
      <w:lvlJc w:val="left"/>
      <w:pPr>
        <w:ind w:left="720" w:hanging="360"/>
      </w:pPr>
      <w:rPr>
        <w:rFonts w:ascii="Cambria Math" w:hAnsi="Cambria Math" w:cs="Cambria Mat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962D7C"/>
    <w:multiLevelType w:val="hybridMultilevel"/>
    <w:tmpl w:val="BEFC82A0"/>
    <w:lvl w:ilvl="0" w:tplc="3DCE9C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997903"/>
    <w:multiLevelType w:val="hybridMultilevel"/>
    <w:tmpl w:val="0B2E3316"/>
    <w:lvl w:ilvl="0" w:tplc="9E8CDEE2">
      <w:start w:val="5"/>
      <w:numFmt w:val="decimal"/>
      <w:lvlText w:val="%1."/>
      <w:lvlJc w:val="left"/>
      <w:pPr>
        <w:ind w:left="1800" w:hanging="360"/>
      </w:pPr>
      <w:rPr>
        <w:rFonts w:ascii="Cambria Math" w:hAnsi="Cambria Math" w:cs="Cambria Mat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143183"/>
    <w:multiLevelType w:val="hybridMultilevel"/>
    <w:tmpl w:val="7CCC1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7C653C"/>
    <w:multiLevelType w:val="hybridMultilevel"/>
    <w:tmpl w:val="F5CAF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2A7719"/>
    <w:multiLevelType w:val="hybridMultilevel"/>
    <w:tmpl w:val="780CD8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6BF6A0F"/>
    <w:multiLevelType w:val="hybridMultilevel"/>
    <w:tmpl w:val="780CD89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68CD46FB"/>
    <w:multiLevelType w:val="hybridMultilevel"/>
    <w:tmpl w:val="780CD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160F50"/>
    <w:multiLevelType w:val="hybridMultilevel"/>
    <w:tmpl w:val="3190D770"/>
    <w:lvl w:ilvl="0" w:tplc="FFFFFFFF">
      <w:start w:val="1"/>
      <w:numFmt w:val="decimal"/>
      <w:lvlText w:val="%1."/>
      <w:lvlJc w:val="left"/>
      <w:pPr>
        <w:ind w:left="720" w:hanging="360"/>
      </w:pPr>
      <w:rPr>
        <w:rFonts w:ascii="Cambria Math" w:hAnsi="Cambria Math" w:cs="Cambria Math"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F420E69"/>
    <w:multiLevelType w:val="hybridMultilevel"/>
    <w:tmpl w:val="1616A11E"/>
    <w:lvl w:ilvl="0" w:tplc="62C0F6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937308"/>
    <w:multiLevelType w:val="hybridMultilevel"/>
    <w:tmpl w:val="C74C47F0"/>
    <w:lvl w:ilvl="0" w:tplc="6F989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0461119">
    <w:abstractNumId w:val="5"/>
  </w:num>
  <w:num w:numId="2" w16cid:durableId="1420559562">
    <w:abstractNumId w:val="11"/>
  </w:num>
  <w:num w:numId="3" w16cid:durableId="714963663">
    <w:abstractNumId w:val="1"/>
  </w:num>
  <w:num w:numId="4" w16cid:durableId="875772104">
    <w:abstractNumId w:val="4"/>
  </w:num>
  <w:num w:numId="5" w16cid:durableId="492844352">
    <w:abstractNumId w:val="12"/>
  </w:num>
  <w:num w:numId="6" w16cid:durableId="1107575469">
    <w:abstractNumId w:val="14"/>
  </w:num>
  <w:num w:numId="7" w16cid:durableId="888494253">
    <w:abstractNumId w:val="13"/>
  </w:num>
  <w:num w:numId="8" w16cid:durableId="1586571001">
    <w:abstractNumId w:val="9"/>
  </w:num>
  <w:num w:numId="9" w16cid:durableId="1120877838">
    <w:abstractNumId w:val="3"/>
  </w:num>
  <w:num w:numId="10" w16cid:durableId="1012954458">
    <w:abstractNumId w:val="0"/>
  </w:num>
  <w:num w:numId="11" w16cid:durableId="361057867">
    <w:abstractNumId w:val="6"/>
  </w:num>
  <w:num w:numId="12" w16cid:durableId="526869491">
    <w:abstractNumId w:val="10"/>
  </w:num>
  <w:num w:numId="13" w16cid:durableId="1815559140">
    <w:abstractNumId w:val="8"/>
  </w:num>
  <w:num w:numId="14" w16cid:durableId="1006133339">
    <w:abstractNumId w:val="7"/>
  </w:num>
  <w:num w:numId="15" w16cid:durableId="174225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63"/>
    <w:rsid w:val="00010232"/>
    <w:rsid w:val="00010C63"/>
    <w:rsid w:val="00011E34"/>
    <w:rsid w:val="00012459"/>
    <w:rsid w:val="00016D46"/>
    <w:rsid w:val="00017335"/>
    <w:rsid w:val="00027855"/>
    <w:rsid w:val="00030346"/>
    <w:rsid w:val="00031099"/>
    <w:rsid w:val="00032691"/>
    <w:rsid w:val="00032FA4"/>
    <w:rsid w:val="00034F03"/>
    <w:rsid w:val="00037AE7"/>
    <w:rsid w:val="00040DDB"/>
    <w:rsid w:val="00041C62"/>
    <w:rsid w:val="000440C4"/>
    <w:rsid w:val="000517E7"/>
    <w:rsid w:val="00053795"/>
    <w:rsid w:val="0005398E"/>
    <w:rsid w:val="000561A1"/>
    <w:rsid w:val="00060699"/>
    <w:rsid w:val="000617E6"/>
    <w:rsid w:val="00067BDF"/>
    <w:rsid w:val="00071EFC"/>
    <w:rsid w:val="0007240F"/>
    <w:rsid w:val="00074163"/>
    <w:rsid w:val="000756C9"/>
    <w:rsid w:val="00077476"/>
    <w:rsid w:val="00084227"/>
    <w:rsid w:val="0008664D"/>
    <w:rsid w:val="000868C3"/>
    <w:rsid w:val="0008763D"/>
    <w:rsid w:val="00090118"/>
    <w:rsid w:val="00091BBB"/>
    <w:rsid w:val="00095A10"/>
    <w:rsid w:val="000A1D59"/>
    <w:rsid w:val="000A23D8"/>
    <w:rsid w:val="000A443F"/>
    <w:rsid w:val="000A6741"/>
    <w:rsid w:val="000B0E3D"/>
    <w:rsid w:val="000B2E1B"/>
    <w:rsid w:val="000B7358"/>
    <w:rsid w:val="000C017A"/>
    <w:rsid w:val="000C2987"/>
    <w:rsid w:val="000C3B4C"/>
    <w:rsid w:val="000C605D"/>
    <w:rsid w:val="000C74BE"/>
    <w:rsid w:val="000D0CE1"/>
    <w:rsid w:val="000D3504"/>
    <w:rsid w:val="000D7070"/>
    <w:rsid w:val="000E2390"/>
    <w:rsid w:val="000E5B28"/>
    <w:rsid w:val="000E6065"/>
    <w:rsid w:val="000E7948"/>
    <w:rsid w:val="0010560E"/>
    <w:rsid w:val="0010659E"/>
    <w:rsid w:val="00110C74"/>
    <w:rsid w:val="00120C48"/>
    <w:rsid w:val="0012216B"/>
    <w:rsid w:val="0012496C"/>
    <w:rsid w:val="001264C3"/>
    <w:rsid w:val="00136242"/>
    <w:rsid w:val="00136A96"/>
    <w:rsid w:val="00151F1A"/>
    <w:rsid w:val="00157A56"/>
    <w:rsid w:val="001602B2"/>
    <w:rsid w:val="001609CF"/>
    <w:rsid w:val="00161A73"/>
    <w:rsid w:val="00163DBD"/>
    <w:rsid w:val="00164412"/>
    <w:rsid w:val="00165C6B"/>
    <w:rsid w:val="00167C13"/>
    <w:rsid w:val="00173372"/>
    <w:rsid w:val="00173CC5"/>
    <w:rsid w:val="00183687"/>
    <w:rsid w:val="00185558"/>
    <w:rsid w:val="00185FEC"/>
    <w:rsid w:val="001910ED"/>
    <w:rsid w:val="0019190F"/>
    <w:rsid w:val="00191EFD"/>
    <w:rsid w:val="00194637"/>
    <w:rsid w:val="001971FA"/>
    <w:rsid w:val="001A00E5"/>
    <w:rsid w:val="001A0B18"/>
    <w:rsid w:val="001A0BD2"/>
    <w:rsid w:val="001A61D1"/>
    <w:rsid w:val="001B003E"/>
    <w:rsid w:val="001B49A9"/>
    <w:rsid w:val="001B4FD1"/>
    <w:rsid w:val="001B61F0"/>
    <w:rsid w:val="001C137D"/>
    <w:rsid w:val="001C3905"/>
    <w:rsid w:val="001C51E8"/>
    <w:rsid w:val="001D3B5A"/>
    <w:rsid w:val="001D74AA"/>
    <w:rsid w:val="001E1840"/>
    <w:rsid w:val="001E253E"/>
    <w:rsid w:val="001E2A1D"/>
    <w:rsid w:val="001F3A41"/>
    <w:rsid w:val="001F4F3F"/>
    <w:rsid w:val="001F7C7B"/>
    <w:rsid w:val="00205E47"/>
    <w:rsid w:val="002078D0"/>
    <w:rsid w:val="00212201"/>
    <w:rsid w:val="00213844"/>
    <w:rsid w:val="002142A9"/>
    <w:rsid w:val="002152F1"/>
    <w:rsid w:val="00215BA0"/>
    <w:rsid w:val="00215FE8"/>
    <w:rsid w:val="0022109D"/>
    <w:rsid w:val="0022422A"/>
    <w:rsid w:val="00225E9C"/>
    <w:rsid w:val="00227092"/>
    <w:rsid w:val="00230CFA"/>
    <w:rsid w:val="00231B2B"/>
    <w:rsid w:val="002367ED"/>
    <w:rsid w:val="00240306"/>
    <w:rsid w:val="002421BB"/>
    <w:rsid w:val="00251987"/>
    <w:rsid w:val="00254855"/>
    <w:rsid w:val="00260DFE"/>
    <w:rsid w:val="00261794"/>
    <w:rsid w:val="00261AF5"/>
    <w:rsid w:val="00263885"/>
    <w:rsid w:val="0027148B"/>
    <w:rsid w:val="00273223"/>
    <w:rsid w:val="00287E58"/>
    <w:rsid w:val="002A06B7"/>
    <w:rsid w:val="002A29DC"/>
    <w:rsid w:val="002A61F9"/>
    <w:rsid w:val="002A76B3"/>
    <w:rsid w:val="002B248B"/>
    <w:rsid w:val="002C379B"/>
    <w:rsid w:val="002C453D"/>
    <w:rsid w:val="002C5A08"/>
    <w:rsid w:val="002C6514"/>
    <w:rsid w:val="002D3AF6"/>
    <w:rsid w:val="002E20A6"/>
    <w:rsid w:val="002E6D8C"/>
    <w:rsid w:val="002F3263"/>
    <w:rsid w:val="002F604A"/>
    <w:rsid w:val="002F6BDC"/>
    <w:rsid w:val="0030107F"/>
    <w:rsid w:val="003019A2"/>
    <w:rsid w:val="003035D5"/>
    <w:rsid w:val="00304A69"/>
    <w:rsid w:val="0031042C"/>
    <w:rsid w:val="00314FEC"/>
    <w:rsid w:val="003221DF"/>
    <w:rsid w:val="00323616"/>
    <w:rsid w:val="00326F37"/>
    <w:rsid w:val="00330385"/>
    <w:rsid w:val="003327A3"/>
    <w:rsid w:val="00337523"/>
    <w:rsid w:val="00340AB6"/>
    <w:rsid w:val="00340E3A"/>
    <w:rsid w:val="00342318"/>
    <w:rsid w:val="00345B43"/>
    <w:rsid w:val="00346350"/>
    <w:rsid w:val="00347294"/>
    <w:rsid w:val="00347AB8"/>
    <w:rsid w:val="00352357"/>
    <w:rsid w:val="00352BBD"/>
    <w:rsid w:val="00352FAC"/>
    <w:rsid w:val="00355A93"/>
    <w:rsid w:val="003561FE"/>
    <w:rsid w:val="00356D6C"/>
    <w:rsid w:val="00357819"/>
    <w:rsid w:val="00360AFF"/>
    <w:rsid w:val="003718B8"/>
    <w:rsid w:val="0037395A"/>
    <w:rsid w:val="00376438"/>
    <w:rsid w:val="0037686A"/>
    <w:rsid w:val="00380C61"/>
    <w:rsid w:val="003816A0"/>
    <w:rsid w:val="00382782"/>
    <w:rsid w:val="003830F5"/>
    <w:rsid w:val="00387E88"/>
    <w:rsid w:val="0039217A"/>
    <w:rsid w:val="003939BD"/>
    <w:rsid w:val="00395385"/>
    <w:rsid w:val="003A0B34"/>
    <w:rsid w:val="003B4929"/>
    <w:rsid w:val="003C1EF2"/>
    <w:rsid w:val="003C3353"/>
    <w:rsid w:val="003C3674"/>
    <w:rsid w:val="003C393F"/>
    <w:rsid w:val="003C5144"/>
    <w:rsid w:val="003D2FEC"/>
    <w:rsid w:val="003D531E"/>
    <w:rsid w:val="003D5CD2"/>
    <w:rsid w:val="003E3453"/>
    <w:rsid w:val="003E3D92"/>
    <w:rsid w:val="003E612C"/>
    <w:rsid w:val="003F0D7B"/>
    <w:rsid w:val="003F234D"/>
    <w:rsid w:val="004064BA"/>
    <w:rsid w:val="00411A95"/>
    <w:rsid w:val="00412172"/>
    <w:rsid w:val="00412D09"/>
    <w:rsid w:val="004146CA"/>
    <w:rsid w:val="004171CF"/>
    <w:rsid w:val="00422420"/>
    <w:rsid w:val="00424029"/>
    <w:rsid w:val="00427A4A"/>
    <w:rsid w:val="00431860"/>
    <w:rsid w:val="004353FC"/>
    <w:rsid w:val="0044189A"/>
    <w:rsid w:val="00442A90"/>
    <w:rsid w:val="00446514"/>
    <w:rsid w:val="00451D74"/>
    <w:rsid w:val="004542C7"/>
    <w:rsid w:val="00454C73"/>
    <w:rsid w:val="004557D0"/>
    <w:rsid w:val="00460724"/>
    <w:rsid w:val="0046254E"/>
    <w:rsid w:val="00465D6A"/>
    <w:rsid w:val="004726C4"/>
    <w:rsid w:val="00473FA1"/>
    <w:rsid w:val="00477C57"/>
    <w:rsid w:val="00482CEB"/>
    <w:rsid w:val="00483ED6"/>
    <w:rsid w:val="004A0C4F"/>
    <w:rsid w:val="004A5651"/>
    <w:rsid w:val="004A60A7"/>
    <w:rsid w:val="004A7DF4"/>
    <w:rsid w:val="004B0C65"/>
    <w:rsid w:val="004B110F"/>
    <w:rsid w:val="004B217B"/>
    <w:rsid w:val="004B33B4"/>
    <w:rsid w:val="004B5E87"/>
    <w:rsid w:val="004C5D69"/>
    <w:rsid w:val="004D1E24"/>
    <w:rsid w:val="004D4811"/>
    <w:rsid w:val="004D70C2"/>
    <w:rsid w:val="004E0B1C"/>
    <w:rsid w:val="004E156D"/>
    <w:rsid w:val="004E2E82"/>
    <w:rsid w:val="004E31EA"/>
    <w:rsid w:val="004E556C"/>
    <w:rsid w:val="004E569B"/>
    <w:rsid w:val="004E607E"/>
    <w:rsid w:val="004F183D"/>
    <w:rsid w:val="004F44C9"/>
    <w:rsid w:val="004F5DC2"/>
    <w:rsid w:val="004F6845"/>
    <w:rsid w:val="005004F4"/>
    <w:rsid w:val="005026E1"/>
    <w:rsid w:val="00505507"/>
    <w:rsid w:val="0050763B"/>
    <w:rsid w:val="0051700A"/>
    <w:rsid w:val="00520957"/>
    <w:rsid w:val="00520ECA"/>
    <w:rsid w:val="00524E71"/>
    <w:rsid w:val="00525169"/>
    <w:rsid w:val="0053111A"/>
    <w:rsid w:val="00534369"/>
    <w:rsid w:val="00534B93"/>
    <w:rsid w:val="005413B6"/>
    <w:rsid w:val="00544119"/>
    <w:rsid w:val="0054498B"/>
    <w:rsid w:val="005458A6"/>
    <w:rsid w:val="00552A42"/>
    <w:rsid w:val="0055381C"/>
    <w:rsid w:val="00557C36"/>
    <w:rsid w:val="00562B03"/>
    <w:rsid w:val="005673CD"/>
    <w:rsid w:val="00575B59"/>
    <w:rsid w:val="005769DF"/>
    <w:rsid w:val="005774EB"/>
    <w:rsid w:val="005810D2"/>
    <w:rsid w:val="00584FCC"/>
    <w:rsid w:val="005862BB"/>
    <w:rsid w:val="00592169"/>
    <w:rsid w:val="00593112"/>
    <w:rsid w:val="005A33B1"/>
    <w:rsid w:val="005A464E"/>
    <w:rsid w:val="005B4CBA"/>
    <w:rsid w:val="005B5F05"/>
    <w:rsid w:val="005B6F8A"/>
    <w:rsid w:val="005C2BE4"/>
    <w:rsid w:val="005C2CDD"/>
    <w:rsid w:val="005D2F23"/>
    <w:rsid w:val="005D36EB"/>
    <w:rsid w:val="005D395E"/>
    <w:rsid w:val="005E2F80"/>
    <w:rsid w:val="005E3159"/>
    <w:rsid w:val="005F0948"/>
    <w:rsid w:val="005F2A75"/>
    <w:rsid w:val="005F4300"/>
    <w:rsid w:val="005F58E5"/>
    <w:rsid w:val="005F5AAC"/>
    <w:rsid w:val="005F5C22"/>
    <w:rsid w:val="005F7F78"/>
    <w:rsid w:val="00602374"/>
    <w:rsid w:val="00604F35"/>
    <w:rsid w:val="00605D0B"/>
    <w:rsid w:val="006140F7"/>
    <w:rsid w:val="00621C75"/>
    <w:rsid w:val="006253B5"/>
    <w:rsid w:val="0062718B"/>
    <w:rsid w:val="00634114"/>
    <w:rsid w:val="006353A7"/>
    <w:rsid w:val="00646A60"/>
    <w:rsid w:val="006471B5"/>
    <w:rsid w:val="00651ED8"/>
    <w:rsid w:val="00661ED3"/>
    <w:rsid w:val="00663ACE"/>
    <w:rsid w:val="0066410C"/>
    <w:rsid w:val="00666E43"/>
    <w:rsid w:val="006715A3"/>
    <w:rsid w:val="0067310B"/>
    <w:rsid w:val="0067436D"/>
    <w:rsid w:val="00681951"/>
    <w:rsid w:val="00685787"/>
    <w:rsid w:val="00685EEA"/>
    <w:rsid w:val="006861F1"/>
    <w:rsid w:val="00686701"/>
    <w:rsid w:val="00686D31"/>
    <w:rsid w:val="00690F5B"/>
    <w:rsid w:val="00691976"/>
    <w:rsid w:val="00697696"/>
    <w:rsid w:val="006A0567"/>
    <w:rsid w:val="006A260B"/>
    <w:rsid w:val="006A2848"/>
    <w:rsid w:val="006A291B"/>
    <w:rsid w:val="006B222A"/>
    <w:rsid w:val="006B2BE4"/>
    <w:rsid w:val="006B35CB"/>
    <w:rsid w:val="006B4F6D"/>
    <w:rsid w:val="006B7B7F"/>
    <w:rsid w:val="006C7132"/>
    <w:rsid w:val="006D1305"/>
    <w:rsid w:val="006D3AED"/>
    <w:rsid w:val="006D7D40"/>
    <w:rsid w:val="006E14E0"/>
    <w:rsid w:val="006E2549"/>
    <w:rsid w:val="006E50D0"/>
    <w:rsid w:val="006E53C5"/>
    <w:rsid w:val="006E7413"/>
    <w:rsid w:val="006F1134"/>
    <w:rsid w:val="0070462B"/>
    <w:rsid w:val="00713BF8"/>
    <w:rsid w:val="00721447"/>
    <w:rsid w:val="00721FC9"/>
    <w:rsid w:val="007303BD"/>
    <w:rsid w:val="007303FD"/>
    <w:rsid w:val="00737D12"/>
    <w:rsid w:val="00741DF4"/>
    <w:rsid w:val="007506A8"/>
    <w:rsid w:val="0075317A"/>
    <w:rsid w:val="00755ECD"/>
    <w:rsid w:val="0075627F"/>
    <w:rsid w:val="00764847"/>
    <w:rsid w:val="007667CF"/>
    <w:rsid w:val="00767DB4"/>
    <w:rsid w:val="00774619"/>
    <w:rsid w:val="00780107"/>
    <w:rsid w:val="00784929"/>
    <w:rsid w:val="00795C3D"/>
    <w:rsid w:val="007A724E"/>
    <w:rsid w:val="007B1B30"/>
    <w:rsid w:val="007B611B"/>
    <w:rsid w:val="007C7B6F"/>
    <w:rsid w:val="007D74B0"/>
    <w:rsid w:val="007E039D"/>
    <w:rsid w:val="007E44C9"/>
    <w:rsid w:val="007E5490"/>
    <w:rsid w:val="007F1AAE"/>
    <w:rsid w:val="007F20A7"/>
    <w:rsid w:val="007F5E0E"/>
    <w:rsid w:val="007F6588"/>
    <w:rsid w:val="008027D8"/>
    <w:rsid w:val="00803615"/>
    <w:rsid w:val="00804445"/>
    <w:rsid w:val="0080725C"/>
    <w:rsid w:val="00811AB0"/>
    <w:rsid w:val="008150DB"/>
    <w:rsid w:val="00820BFE"/>
    <w:rsid w:val="00821B29"/>
    <w:rsid w:val="00823AA6"/>
    <w:rsid w:val="00823D13"/>
    <w:rsid w:val="008322F5"/>
    <w:rsid w:val="00832880"/>
    <w:rsid w:val="008330D8"/>
    <w:rsid w:val="008477BF"/>
    <w:rsid w:val="008500FB"/>
    <w:rsid w:val="00851DF5"/>
    <w:rsid w:val="00861B7E"/>
    <w:rsid w:val="0086257E"/>
    <w:rsid w:val="00866B13"/>
    <w:rsid w:val="0087451C"/>
    <w:rsid w:val="00877573"/>
    <w:rsid w:val="00880FAD"/>
    <w:rsid w:val="00881466"/>
    <w:rsid w:val="008842B7"/>
    <w:rsid w:val="00896285"/>
    <w:rsid w:val="008A51EB"/>
    <w:rsid w:val="008A687B"/>
    <w:rsid w:val="008B18C5"/>
    <w:rsid w:val="008C16C1"/>
    <w:rsid w:val="008C2934"/>
    <w:rsid w:val="008C35DE"/>
    <w:rsid w:val="008C4345"/>
    <w:rsid w:val="008D25A5"/>
    <w:rsid w:val="008D25B7"/>
    <w:rsid w:val="008D28BA"/>
    <w:rsid w:val="008E4F0C"/>
    <w:rsid w:val="008E544A"/>
    <w:rsid w:val="008E78B2"/>
    <w:rsid w:val="008F096C"/>
    <w:rsid w:val="008F25F8"/>
    <w:rsid w:val="008F73F6"/>
    <w:rsid w:val="008F752E"/>
    <w:rsid w:val="009043A0"/>
    <w:rsid w:val="00910D0D"/>
    <w:rsid w:val="00914379"/>
    <w:rsid w:val="009149F4"/>
    <w:rsid w:val="00915C84"/>
    <w:rsid w:val="00917EA7"/>
    <w:rsid w:val="009203D9"/>
    <w:rsid w:val="00924D0C"/>
    <w:rsid w:val="0093138D"/>
    <w:rsid w:val="009327A8"/>
    <w:rsid w:val="009341FC"/>
    <w:rsid w:val="00940285"/>
    <w:rsid w:val="00940C14"/>
    <w:rsid w:val="0094537B"/>
    <w:rsid w:val="00945638"/>
    <w:rsid w:val="00946113"/>
    <w:rsid w:val="009501D6"/>
    <w:rsid w:val="00950D95"/>
    <w:rsid w:val="009609B6"/>
    <w:rsid w:val="00963EE0"/>
    <w:rsid w:val="0096548C"/>
    <w:rsid w:val="00967340"/>
    <w:rsid w:val="00971F78"/>
    <w:rsid w:val="00973CFB"/>
    <w:rsid w:val="0097455D"/>
    <w:rsid w:val="00980FD5"/>
    <w:rsid w:val="00982F72"/>
    <w:rsid w:val="00983306"/>
    <w:rsid w:val="0099072E"/>
    <w:rsid w:val="00990EED"/>
    <w:rsid w:val="0099276C"/>
    <w:rsid w:val="009951A7"/>
    <w:rsid w:val="00996AC6"/>
    <w:rsid w:val="009A02F8"/>
    <w:rsid w:val="009A1BB8"/>
    <w:rsid w:val="009A2271"/>
    <w:rsid w:val="009A248F"/>
    <w:rsid w:val="009A6E1C"/>
    <w:rsid w:val="009B0E59"/>
    <w:rsid w:val="009B68A3"/>
    <w:rsid w:val="009C368C"/>
    <w:rsid w:val="009C431C"/>
    <w:rsid w:val="009C4A8B"/>
    <w:rsid w:val="009C7749"/>
    <w:rsid w:val="009D2930"/>
    <w:rsid w:val="009D6108"/>
    <w:rsid w:val="009E7B17"/>
    <w:rsid w:val="009F0359"/>
    <w:rsid w:val="009F065E"/>
    <w:rsid w:val="009F0FD3"/>
    <w:rsid w:val="009F12AF"/>
    <w:rsid w:val="009F4818"/>
    <w:rsid w:val="009F6994"/>
    <w:rsid w:val="00A0259A"/>
    <w:rsid w:val="00A1312E"/>
    <w:rsid w:val="00A16650"/>
    <w:rsid w:val="00A17845"/>
    <w:rsid w:val="00A22407"/>
    <w:rsid w:val="00A23672"/>
    <w:rsid w:val="00A244C0"/>
    <w:rsid w:val="00A245DC"/>
    <w:rsid w:val="00A2460D"/>
    <w:rsid w:val="00A33D97"/>
    <w:rsid w:val="00A35931"/>
    <w:rsid w:val="00A41EE8"/>
    <w:rsid w:val="00A44A1D"/>
    <w:rsid w:val="00A51987"/>
    <w:rsid w:val="00A55C74"/>
    <w:rsid w:val="00A56363"/>
    <w:rsid w:val="00A70F14"/>
    <w:rsid w:val="00A721DE"/>
    <w:rsid w:val="00A810E0"/>
    <w:rsid w:val="00A81982"/>
    <w:rsid w:val="00A835BC"/>
    <w:rsid w:val="00A87B67"/>
    <w:rsid w:val="00A95D81"/>
    <w:rsid w:val="00AA3D42"/>
    <w:rsid w:val="00AA416F"/>
    <w:rsid w:val="00AA4CF3"/>
    <w:rsid w:val="00AA6AC2"/>
    <w:rsid w:val="00AA6EF8"/>
    <w:rsid w:val="00AA7FA2"/>
    <w:rsid w:val="00AB072E"/>
    <w:rsid w:val="00AB6F2C"/>
    <w:rsid w:val="00AC1C58"/>
    <w:rsid w:val="00AC683E"/>
    <w:rsid w:val="00AC6CAC"/>
    <w:rsid w:val="00AC78A4"/>
    <w:rsid w:val="00AC798A"/>
    <w:rsid w:val="00AD012A"/>
    <w:rsid w:val="00AE0DDE"/>
    <w:rsid w:val="00AE1C61"/>
    <w:rsid w:val="00AE355D"/>
    <w:rsid w:val="00AE3F9E"/>
    <w:rsid w:val="00AE47F4"/>
    <w:rsid w:val="00AE5A11"/>
    <w:rsid w:val="00AE78DA"/>
    <w:rsid w:val="00AF038C"/>
    <w:rsid w:val="00B009B1"/>
    <w:rsid w:val="00B05AFE"/>
    <w:rsid w:val="00B05C27"/>
    <w:rsid w:val="00B07F40"/>
    <w:rsid w:val="00B10BED"/>
    <w:rsid w:val="00B13395"/>
    <w:rsid w:val="00B14023"/>
    <w:rsid w:val="00B327BB"/>
    <w:rsid w:val="00B32D6B"/>
    <w:rsid w:val="00B42B5E"/>
    <w:rsid w:val="00B43C96"/>
    <w:rsid w:val="00B47102"/>
    <w:rsid w:val="00B54194"/>
    <w:rsid w:val="00B54E83"/>
    <w:rsid w:val="00B627BF"/>
    <w:rsid w:val="00B62F4E"/>
    <w:rsid w:val="00B630F5"/>
    <w:rsid w:val="00B64399"/>
    <w:rsid w:val="00B65202"/>
    <w:rsid w:val="00B66326"/>
    <w:rsid w:val="00B75C88"/>
    <w:rsid w:val="00B7788C"/>
    <w:rsid w:val="00B81FCC"/>
    <w:rsid w:val="00B82909"/>
    <w:rsid w:val="00B8290A"/>
    <w:rsid w:val="00B83009"/>
    <w:rsid w:val="00B8707D"/>
    <w:rsid w:val="00B87209"/>
    <w:rsid w:val="00B91171"/>
    <w:rsid w:val="00B926D3"/>
    <w:rsid w:val="00B93B34"/>
    <w:rsid w:val="00B944A0"/>
    <w:rsid w:val="00B95542"/>
    <w:rsid w:val="00B975EB"/>
    <w:rsid w:val="00BA11C1"/>
    <w:rsid w:val="00BA5C66"/>
    <w:rsid w:val="00BA62AB"/>
    <w:rsid w:val="00BA6A32"/>
    <w:rsid w:val="00BB7DC3"/>
    <w:rsid w:val="00BC581F"/>
    <w:rsid w:val="00BC5D85"/>
    <w:rsid w:val="00BC780C"/>
    <w:rsid w:val="00BD027A"/>
    <w:rsid w:val="00BD6F6C"/>
    <w:rsid w:val="00BE21C8"/>
    <w:rsid w:val="00BE6EAE"/>
    <w:rsid w:val="00BF257C"/>
    <w:rsid w:val="00BF3C26"/>
    <w:rsid w:val="00BF6242"/>
    <w:rsid w:val="00BF7848"/>
    <w:rsid w:val="00C01975"/>
    <w:rsid w:val="00C0395E"/>
    <w:rsid w:val="00C04527"/>
    <w:rsid w:val="00C05CC7"/>
    <w:rsid w:val="00C076BA"/>
    <w:rsid w:val="00C110FA"/>
    <w:rsid w:val="00C115A9"/>
    <w:rsid w:val="00C16B71"/>
    <w:rsid w:val="00C20001"/>
    <w:rsid w:val="00C23909"/>
    <w:rsid w:val="00C2519A"/>
    <w:rsid w:val="00C35292"/>
    <w:rsid w:val="00C41A68"/>
    <w:rsid w:val="00C44A70"/>
    <w:rsid w:val="00C44B7E"/>
    <w:rsid w:val="00C455C0"/>
    <w:rsid w:val="00C46F17"/>
    <w:rsid w:val="00C51836"/>
    <w:rsid w:val="00C55F4D"/>
    <w:rsid w:val="00C60921"/>
    <w:rsid w:val="00C6114F"/>
    <w:rsid w:val="00C62EA6"/>
    <w:rsid w:val="00C64D0A"/>
    <w:rsid w:val="00C73C99"/>
    <w:rsid w:val="00C74AA2"/>
    <w:rsid w:val="00C82A31"/>
    <w:rsid w:val="00C9427B"/>
    <w:rsid w:val="00CA12EC"/>
    <w:rsid w:val="00CA2A09"/>
    <w:rsid w:val="00CA69E1"/>
    <w:rsid w:val="00CA7B8E"/>
    <w:rsid w:val="00CB0E76"/>
    <w:rsid w:val="00CB19FE"/>
    <w:rsid w:val="00CC11E4"/>
    <w:rsid w:val="00CC3A50"/>
    <w:rsid w:val="00CC4DC6"/>
    <w:rsid w:val="00CC6918"/>
    <w:rsid w:val="00CC7173"/>
    <w:rsid w:val="00CF23C5"/>
    <w:rsid w:val="00D032D0"/>
    <w:rsid w:val="00D03D0F"/>
    <w:rsid w:val="00D077F9"/>
    <w:rsid w:val="00D101E0"/>
    <w:rsid w:val="00D11501"/>
    <w:rsid w:val="00D12BE7"/>
    <w:rsid w:val="00D137D8"/>
    <w:rsid w:val="00D14078"/>
    <w:rsid w:val="00D226A8"/>
    <w:rsid w:val="00D264A4"/>
    <w:rsid w:val="00D267B6"/>
    <w:rsid w:val="00D42C26"/>
    <w:rsid w:val="00D5302B"/>
    <w:rsid w:val="00D611FC"/>
    <w:rsid w:val="00D632B0"/>
    <w:rsid w:val="00D7269B"/>
    <w:rsid w:val="00D744F5"/>
    <w:rsid w:val="00D74AA5"/>
    <w:rsid w:val="00D859B5"/>
    <w:rsid w:val="00D9061F"/>
    <w:rsid w:val="00DA3DD8"/>
    <w:rsid w:val="00DA5634"/>
    <w:rsid w:val="00DB013C"/>
    <w:rsid w:val="00DC0737"/>
    <w:rsid w:val="00DC1C58"/>
    <w:rsid w:val="00DC67D7"/>
    <w:rsid w:val="00DC7774"/>
    <w:rsid w:val="00DD13B2"/>
    <w:rsid w:val="00DD3707"/>
    <w:rsid w:val="00DE39BA"/>
    <w:rsid w:val="00DE40CD"/>
    <w:rsid w:val="00DE45B0"/>
    <w:rsid w:val="00DF03C4"/>
    <w:rsid w:val="00DF229D"/>
    <w:rsid w:val="00DF2F95"/>
    <w:rsid w:val="00DF4990"/>
    <w:rsid w:val="00DF5A62"/>
    <w:rsid w:val="00DF781C"/>
    <w:rsid w:val="00DF79A1"/>
    <w:rsid w:val="00E014A7"/>
    <w:rsid w:val="00E02C18"/>
    <w:rsid w:val="00E03020"/>
    <w:rsid w:val="00E0380D"/>
    <w:rsid w:val="00E102D8"/>
    <w:rsid w:val="00E1260B"/>
    <w:rsid w:val="00E32128"/>
    <w:rsid w:val="00E37A4E"/>
    <w:rsid w:val="00E37D14"/>
    <w:rsid w:val="00E448CC"/>
    <w:rsid w:val="00E523EA"/>
    <w:rsid w:val="00E548DB"/>
    <w:rsid w:val="00E55F58"/>
    <w:rsid w:val="00E5778D"/>
    <w:rsid w:val="00E67CF9"/>
    <w:rsid w:val="00E722D1"/>
    <w:rsid w:val="00E80952"/>
    <w:rsid w:val="00E838E7"/>
    <w:rsid w:val="00E84030"/>
    <w:rsid w:val="00E85D5A"/>
    <w:rsid w:val="00E906F4"/>
    <w:rsid w:val="00E94F96"/>
    <w:rsid w:val="00EA02EB"/>
    <w:rsid w:val="00EA24B0"/>
    <w:rsid w:val="00EA3997"/>
    <w:rsid w:val="00EB42D0"/>
    <w:rsid w:val="00EB64A5"/>
    <w:rsid w:val="00EB76C4"/>
    <w:rsid w:val="00EC2E36"/>
    <w:rsid w:val="00EC38D9"/>
    <w:rsid w:val="00ED097C"/>
    <w:rsid w:val="00EE1034"/>
    <w:rsid w:val="00EE1464"/>
    <w:rsid w:val="00EE4084"/>
    <w:rsid w:val="00EE6376"/>
    <w:rsid w:val="00EE7384"/>
    <w:rsid w:val="00EE7A23"/>
    <w:rsid w:val="00EF32FC"/>
    <w:rsid w:val="00F015C3"/>
    <w:rsid w:val="00F01884"/>
    <w:rsid w:val="00F0543E"/>
    <w:rsid w:val="00F06EA5"/>
    <w:rsid w:val="00F07645"/>
    <w:rsid w:val="00F10546"/>
    <w:rsid w:val="00F22012"/>
    <w:rsid w:val="00F22797"/>
    <w:rsid w:val="00F248A0"/>
    <w:rsid w:val="00F25E7B"/>
    <w:rsid w:val="00F270E2"/>
    <w:rsid w:val="00F272FD"/>
    <w:rsid w:val="00F33970"/>
    <w:rsid w:val="00F4157E"/>
    <w:rsid w:val="00F44074"/>
    <w:rsid w:val="00F45A4C"/>
    <w:rsid w:val="00F46F6F"/>
    <w:rsid w:val="00F47648"/>
    <w:rsid w:val="00F47831"/>
    <w:rsid w:val="00F50191"/>
    <w:rsid w:val="00F561D5"/>
    <w:rsid w:val="00F5777B"/>
    <w:rsid w:val="00F62D8C"/>
    <w:rsid w:val="00F64E94"/>
    <w:rsid w:val="00F73310"/>
    <w:rsid w:val="00F75644"/>
    <w:rsid w:val="00F76CE0"/>
    <w:rsid w:val="00F81FDB"/>
    <w:rsid w:val="00F82414"/>
    <w:rsid w:val="00F857EE"/>
    <w:rsid w:val="00FA11F0"/>
    <w:rsid w:val="00FA2937"/>
    <w:rsid w:val="00FA3BA3"/>
    <w:rsid w:val="00FA7865"/>
    <w:rsid w:val="00FB0F1B"/>
    <w:rsid w:val="00FB2037"/>
    <w:rsid w:val="00FC18F6"/>
    <w:rsid w:val="00FC4A9B"/>
    <w:rsid w:val="00FC4B9A"/>
    <w:rsid w:val="00FC68BA"/>
    <w:rsid w:val="00FD015C"/>
    <w:rsid w:val="00FD057B"/>
    <w:rsid w:val="00FD1FFF"/>
    <w:rsid w:val="00FD235C"/>
    <w:rsid w:val="00FD303E"/>
    <w:rsid w:val="00FD40B4"/>
    <w:rsid w:val="00FD5563"/>
    <w:rsid w:val="00FE27E2"/>
    <w:rsid w:val="00FE6590"/>
    <w:rsid w:val="00FF348A"/>
    <w:rsid w:val="00FF6BB3"/>
    <w:rsid w:val="00FF6E9A"/>
    <w:rsid w:val="00FF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F7F49"/>
  <w15:docId w15:val="{56D42224-6786-4D35-A1A6-755E13BD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74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7413"/>
    <w:rPr>
      <w:sz w:val="20"/>
      <w:szCs w:val="20"/>
    </w:rPr>
  </w:style>
  <w:style w:type="character" w:styleId="FootnoteReference">
    <w:name w:val="footnote reference"/>
    <w:basedOn w:val="DefaultParagraphFont"/>
    <w:uiPriority w:val="99"/>
    <w:semiHidden/>
    <w:unhideWhenUsed/>
    <w:rsid w:val="006E7413"/>
    <w:rPr>
      <w:vertAlign w:val="superscript"/>
    </w:rPr>
  </w:style>
  <w:style w:type="paragraph" w:styleId="ListParagraph">
    <w:name w:val="List Paragraph"/>
    <w:basedOn w:val="Normal"/>
    <w:uiPriority w:val="34"/>
    <w:qFormat/>
    <w:rsid w:val="001A0B18"/>
    <w:pPr>
      <w:ind w:left="720"/>
      <w:contextualSpacing/>
    </w:pPr>
  </w:style>
  <w:style w:type="character" w:styleId="PlaceholderText">
    <w:name w:val="Placeholder Text"/>
    <w:basedOn w:val="DefaultParagraphFont"/>
    <w:uiPriority w:val="99"/>
    <w:semiHidden/>
    <w:rsid w:val="00451D74"/>
    <w:rPr>
      <w:color w:val="808080"/>
    </w:rPr>
  </w:style>
  <w:style w:type="character" w:customStyle="1" w:styleId="mwe-math-mathml-inline">
    <w:name w:val="mwe-math-mathml-inline"/>
    <w:basedOn w:val="DefaultParagraphFont"/>
    <w:rsid w:val="00451D74"/>
  </w:style>
  <w:style w:type="paragraph" w:styleId="Header">
    <w:name w:val="header"/>
    <w:basedOn w:val="Normal"/>
    <w:link w:val="HeaderChar"/>
    <w:uiPriority w:val="99"/>
    <w:unhideWhenUsed/>
    <w:rsid w:val="005A33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3B1"/>
  </w:style>
  <w:style w:type="paragraph" w:styleId="Footer">
    <w:name w:val="footer"/>
    <w:basedOn w:val="Normal"/>
    <w:link w:val="FooterChar"/>
    <w:uiPriority w:val="99"/>
    <w:unhideWhenUsed/>
    <w:rsid w:val="005A3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226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7F462-80F0-4860-82BD-39547D846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5669</Words>
  <Characters>32316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LaMantia</dc:creator>
  <cp:keywords/>
  <dc:description/>
  <cp:lastModifiedBy>Dominic LaMantia</cp:lastModifiedBy>
  <cp:revision>3</cp:revision>
  <dcterms:created xsi:type="dcterms:W3CDTF">2024-10-03T04:31:00Z</dcterms:created>
  <dcterms:modified xsi:type="dcterms:W3CDTF">2024-10-03T04:32:00Z</dcterms:modified>
</cp:coreProperties>
</file>